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B7818" w:rsidP="00804F0D" w:rsidRDefault="00C23B3A" w14:paraId="761196B7" w14:textId="10B3DD69">
      <w:pPr>
        <w:pStyle w:val="Title"/>
        <w:ind w:left="360"/>
        <w:jc w:val="right"/>
        <w:rPr>
          <w:b w:val="1"/>
          <w:bCs w:val="1"/>
          <w:color w:val="FF0000"/>
          <w:lang w:val="en-US"/>
        </w:rPr>
      </w:pPr>
      <w:r w:rsidR="00C23B3A">
        <w:drawing>
          <wp:inline wp14:editId="58F226D0" wp14:anchorId="5F41C3B5">
            <wp:extent cx="1482805" cy="546128"/>
            <wp:effectExtent l="0" t="0" r="0" b="6350"/>
            <wp:docPr id="541478677" name="Picture 1" title=""/>
            <wp:cNvGraphicFramePr>
              <a:graphicFrameLocks noChangeAspect="1"/>
            </wp:cNvGraphicFramePr>
            <a:graphic>
              <a:graphicData uri="http://schemas.openxmlformats.org/drawingml/2006/picture">
                <pic:pic>
                  <pic:nvPicPr>
                    <pic:cNvPr id="0" name="Picture 1"/>
                    <pic:cNvPicPr/>
                  </pic:nvPicPr>
                  <pic:blipFill>
                    <a:blip r:embed="R8a2318b2fd784d30">
                      <a:extLst>
                        <a:ext xmlns:a="http://schemas.openxmlformats.org/drawingml/2006/main" uri="{28A0092B-C50C-407E-A947-70E740481C1C}">
                          <a14:useLocalDpi val="0"/>
                        </a:ext>
                      </a:extLst>
                    </a:blip>
                    <a:stretch>
                      <a:fillRect/>
                    </a:stretch>
                  </pic:blipFill>
                  <pic:spPr>
                    <a:xfrm rot="0" flipH="0" flipV="0">
                      <a:off x="0" y="0"/>
                      <a:ext cx="1482805" cy="546128"/>
                    </a:xfrm>
                    <a:prstGeom prst="rect">
                      <a:avLst/>
                    </a:prstGeom>
                  </pic:spPr>
                </pic:pic>
              </a:graphicData>
            </a:graphic>
          </wp:inline>
        </w:drawing>
      </w:r>
    </w:p>
    <w:p w:rsidR="00AB7818" w:rsidP="00861823" w:rsidRDefault="00AB7818" w14:paraId="0E6E9B29" w14:textId="0653DDAF">
      <w:pPr>
        <w:pStyle w:val="Title"/>
        <w:jc w:val="center"/>
        <w:rPr>
          <w:b/>
          <w:bCs/>
          <w:color w:val="FF0000"/>
          <w:lang w:val="en-US"/>
        </w:rPr>
      </w:pPr>
    </w:p>
    <w:p w:rsidR="00AB7818" w:rsidP="00861823" w:rsidRDefault="00AB7818" w14:paraId="5FFF5109" w14:textId="77777777">
      <w:pPr>
        <w:pStyle w:val="Title"/>
        <w:jc w:val="center"/>
        <w:rPr>
          <w:b/>
          <w:bCs/>
          <w:color w:val="FF0000"/>
          <w:lang w:val="en-US"/>
        </w:rPr>
      </w:pPr>
    </w:p>
    <w:p w:rsidR="00AB7818" w:rsidP="00861823" w:rsidRDefault="00AB7818" w14:paraId="5953F53B" w14:textId="77777777">
      <w:pPr>
        <w:pStyle w:val="Title"/>
        <w:jc w:val="center"/>
        <w:rPr>
          <w:b/>
          <w:bCs/>
          <w:color w:val="FF0000"/>
          <w:lang w:val="en-US"/>
        </w:rPr>
      </w:pPr>
    </w:p>
    <w:p w:rsidRPr="009D6A7B" w:rsidR="00861823" w:rsidP="00861823" w:rsidRDefault="00861823" w14:paraId="72C9E3AA" w14:textId="3F9A35F7">
      <w:pPr>
        <w:pStyle w:val="Title"/>
        <w:jc w:val="center"/>
        <w:rPr>
          <w:b/>
          <w:bCs/>
          <w:color w:val="FF0000"/>
          <w:lang w:val="en-US"/>
        </w:rPr>
      </w:pPr>
      <w:r w:rsidRPr="009D6A7B">
        <w:rPr>
          <w:b/>
          <w:bCs/>
          <w:color w:val="FF0000"/>
          <w:lang w:val="en-US"/>
        </w:rPr>
        <w:t>Partner Sections Roadmap Toolkit</w:t>
      </w:r>
    </w:p>
    <w:p w:rsidR="00804F0D" w:rsidP="00804F0D" w:rsidRDefault="00804F0D" w14:paraId="2F6CBAA7" w14:textId="77777777">
      <w:pPr>
        <w:rPr>
          <w:lang w:val="en-US"/>
        </w:rPr>
      </w:pPr>
    </w:p>
    <w:p w:rsidRPr="00804F0D" w:rsidR="00804F0D" w:rsidP="00804F0D" w:rsidRDefault="00804F0D" w14:paraId="5B23E151" w14:textId="35268ACE">
      <w:pPr>
        <w:jc w:val="center"/>
        <w:rPr>
          <w:lang w:val="en-US"/>
        </w:rPr>
      </w:pPr>
      <w:r>
        <w:rPr>
          <w:noProof/>
        </w:rPr>
        <w:drawing>
          <wp:inline distT="0" distB="0" distL="0" distR="0" wp14:anchorId="22A7CC24" wp14:editId="771AB079">
            <wp:extent cx="978061" cy="427902"/>
            <wp:effectExtent l="0" t="0" r="0" b="0"/>
            <wp:docPr id="2" name="Picture 4" descr="A group of glob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 group of globes with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8608" cy="436891"/>
                    </a:xfrm>
                    <a:prstGeom prst="rect">
                      <a:avLst/>
                    </a:prstGeom>
                    <a:noFill/>
                    <a:ln>
                      <a:noFill/>
                    </a:ln>
                  </pic:spPr>
                </pic:pic>
              </a:graphicData>
            </a:graphic>
          </wp:inline>
        </w:drawing>
      </w:r>
    </w:p>
    <w:p w:rsidR="00861823" w:rsidP="00861823" w:rsidRDefault="00861823" w14:paraId="462FD4F0" w14:textId="5B6CEEE0">
      <w:pPr>
        <w:rPr>
          <w:lang w:val="en-US"/>
        </w:rPr>
      </w:pPr>
    </w:p>
    <w:p w:rsidR="00861823" w:rsidP="00861823" w:rsidRDefault="00861823" w14:paraId="3408CF7C" w14:textId="77777777">
      <w:pPr>
        <w:rPr>
          <w:lang w:val="en-US"/>
        </w:rPr>
      </w:pPr>
    </w:p>
    <w:p w:rsidR="00861823" w:rsidP="00861823" w:rsidRDefault="00861823" w14:paraId="510C88C9" w14:textId="77777777">
      <w:pPr>
        <w:rPr>
          <w:lang w:val="en-US"/>
        </w:rPr>
      </w:pPr>
    </w:p>
    <w:p w:rsidR="00861823" w:rsidP="00861823" w:rsidRDefault="00861823" w14:paraId="68E85E75" w14:textId="77777777">
      <w:pPr>
        <w:rPr>
          <w:lang w:val="en-US"/>
        </w:rPr>
      </w:pPr>
    </w:p>
    <w:p w:rsidR="00861823" w:rsidP="00861823" w:rsidRDefault="00861823" w14:paraId="357CADBC" w14:textId="77777777">
      <w:pPr>
        <w:rPr>
          <w:lang w:val="en-US"/>
        </w:rPr>
      </w:pPr>
    </w:p>
    <w:p w:rsidR="00861823" w:rsidP="00861823" w:rsidRDefault="00861823" w14:paraId="0B21C91C" w14:textId="77777777">
      <w:pPr>
        <w:rPr>
          <w:lang w:val="en-US"/>
        </w:rPr>
      </w:pPr>
    </w:p>
    <w:p w:rsidR="00861823" w:rsidP="00861823" w:rsidRDefault="00861823" w14:paraId="2A2CF969" w14:textId="77777777">
      <w:pPr>
        <w:rPr>
          <w:lang w:val="en-US"/>
        </w:rPr>
      </w:pPr>
    </w:p>
    <w:p w:rsidR="00861823" w:rsidP="00861823" w:rsidRDefault="00861823" w14:paraId="1A68FA80" w14:textId="77777777">
      <w:pPr>
        <w:rPr>
          <w:lang w:val="en-US"/>
        </w:rPr>
      </w:pPr>
    </w:p>
    <w:p w:rsidR="00861823" w:rsidP="00861823" w:rsidRDefault="00861823" w14:paraId="485ED3AC" w14:textId="77777777">
      <w:pPr>
        <w:rPr>
          <w:lang w:val="en-US"/>
        </w:rPr>
      </w:pPr>
    </w:p>
    <w:p w:rsidR="00861823" w:rsidP="00861823" w:rsidRDefault="00861823" w14:paraId="78EB38C9" w14:textId="77777777">
      <w:pPr>
        <w:rPr>
          <w:lang w:val="en-US"/>
        </w:rPr>
      </w:pPr>
    </w:p>
    <w:p w:rsidR="00861823" w:rsidP="00861823" w:rsidRDefault="00861823" w14:paraId="72EE65E9" w14:textId="77777777">
      <w:pPr>
        <w:rPr>
          <w:lang w:val="en-US"/>
        </w:rPr>
      </w:pPr>
    </w:p>
    <w:p w:rsidR="00861823" w:rsidP="00861823" w:rsidRDefault="00861823" w14:paraId="3EC89541" w14:textId="77777777">
      <w:pPr>
        <w:rPr>
          <w:lang w:val="en-US"/>
        </w:rPr>
      </w:pPr>
    </w:p>
    <w:p w:rsidR="00861823" w:rsidP="00861823" w:rsidRDefault="00861823" w14:paraId="3012B0F6" w14:textId="77777777">
      <w:pPr>
        <w:rPr>
          <w:lang w:val="en-US"/>
        </w:rPr>
      </w:pPr>
    </w:p>
    <w:p w:rsidR="00861823" w:rsidP="00861823" w:rsidRDefault="00861823" w14:paraId="581B98BE" w14:textId="77777777">
      <w:pPr>
        <w:rPr>
          <w:lang w:val="en-US"/>
        </w:rPr>
      </w:pPr>
    </w:p>
    <w:p w:rsidR="00861823" w:rsidP="00861823" w:rsidRDefault="00861823" w14:paraId="797F7080" w14:textId="77777777">
      <w:pPr>
        <w:rPr>
          <w:lang w:val="en-US"/>
        </w:rPr>
      </w:pPr>
    </w:p>
    <w:p w:rsidR="00861823" w:rsidP="00861823" w:rsidRDefault="00861823" w14:paraId="290BC5C1" w14:textId="77777777">
      <w:pPr>
        <w:rPr>
          <w:lang w:val="en-US"/>
        </w:rPr>
      </w:pPr>
    </w:p>
    <w:p w:rsidR="00861823" w:rsidP="00861823" w:rsidRDefault="00861823" w14:paraId="6D409A33" w14:textId="77777777">
      <w:pPr>
        <w:rPr>
          <w:lang w:val="en-US"/>
        </w:rPr>
      </w:pPr>
    </w:p>
    <w:p w:rsidRPr="00C530F1" w:rsidR="00861823" w:rsidP="00861823" w:rsidRDefault="00861823" w14:paraId="62688F16" w14:textId="77777777">
      <w:pPr>
        <w:jc w:val="right"/>
        <w:rPr>
          <w:i/>
          <w:iCs/>
          <w:lang w:val="en-US"/>
        </w:rPr>
      </w:pPr>
      <w:r w:rsidRPr="00C530F1">
        <w:rPr>
          <w:i/>
          <w:iCs/>
          <w:lang w:val="en-US"/>
        </w:rPr>
        <w:t>Compiled by Aleksandra Wojtaszek</w:t>
      </w:r>
    </w:p>
    <w:p w:rsidRPr="00C530F1" w:rsidR="00861823" w:rsidP="00861823" w:rsidRDefault="00861823" w14:paraId="604622DF" w14:textId="77777777">
      <w:pPr>
        <w:jc w:val="right"/>
        <w:rPr>
          <w:i/>
          <w:iCs/>
          <w:lang w:val="en-US"/>
        </w:rPr>
      </w:pPr>
      <w:r w:rsidRPr="00C530F1">
        <w:rPr>
          <w:i/>
          <w:iCs/>
          <w:lang w:val="en-US"/>
        </w:rPr>
        <w:t>With collaboration of the MSF Climate Smart Team and Arup</w:t>
      </w:r>
    </w:p>
    <w:p w:rsidRPr="00C530F1" w:rsidR="00861823" w:rsidP="00861823" w:rsidRDefault="00861823" w14:paraId="7DB4A3B8" w14:textId="7AF4C06E">
      <w:pPr>
        <w:jc w:val="right"/>
        <w:rPr>
          <w:i/>
          <w:iCs/>
          <w:lang w:val="en-US"/>
        </w:rPr>
      </w:pPr>
      <w:r w:rsidRPr="00C530F1">
        <w:rPr>
          <w:i/>
          <w:iCs/>
          <w:lang w:val="en-US"/>
        </w:rPr>
        <w:t xml:space="preserve">Brussels, </w:t>
      </w:r>
      <w:r w:rsidR="00832DCB">
        <w:rPr>
          <w:i/>
          <w:iCs/>
          <w:lang w:val="en-US"/>
        </w:rPr>
        <w:t>September</w:t>
      </w:r>
      <w:r w:rsidRPr="00C530F1">
        <w:rPr>
          <w:i/>
          <w:iCs/>
          <w:lang w:val="en-US"/>
        </w:rPr>
        <w:t xml:space="preserve"> 2024</w:t>
      </w:r>
    </w:p>
    <w:p w:rsidR="00F85862" w:rsidP="004119A8" w:rsidRDefault="00F85862" w14:paraId="0F9EE073" w14:textId="77777777">
      <w:pPr>
        <w:rPr>
          <w:b/>
          <w:bCs/>
          <w:lang w:val="en-US"/>
        </w:rPr>
      </w:pPr>
    </w:p>
    <w:p w:rsidR="00F85862" w:rsidP="004119A8" w:rsidRDefault="00F85862" w14:paraId="165A591B" w14:textId="77777777">
      <w:pPr>
        <w:rPr>
          <w:b/>
          <w:bCs/>
          <w:lang w:val="en-US"/>
        </w:rPr>
      </w:pPr>
    </w:p>
    <w:sdt>
      <w:sdtPr>
        <w:id w:val="29368498"/>
        <w:docPartObj>
          <w:docPartGallery w:val="Table of Contents"/>
          <w:docPartUnique/>
        </w:docPartObj>
      </w:sdtPr>
      <w:sdtContent>
        <w:p w:rsidRPr="00C530F1" w:rsidR="002247FE" w:rsidRDefault="002247FE" w14:paraId="5A19D3E4" w14:textId="7BD63652">
          <w:pPr>
            <w:pStyle w:val="TOCHeading"/>
            <w:rPr>
              <w:b w:val="1"/>
              <w:bCs w:val="1"/>
              <w:color w:val="385623" w:themeColor="accent6" w:themeShade="80"/>
            </w:rPr>
          </w:pPr>
          <w:r w:rsidRPr="0DAEBE9F" w:rsidR="002247FE">
            <w:rPr>
              <w:b w:val="1"/>
              <w:bCs w:val="1"/>
              <w:color w:val="385623" w:themeColor="accent6" w:themeTint="FF" w:themeShade="80"/>
            </w:rPr>
            <w:t>Table of Contents</w:t>
          </w:r>
        </w:p>
        <w:p w:rsidR="00D959F6" w:rsidP="0DAEBE9F" w:rsidRDefault="002247FE" w14:paraId="56357208" w14:textId="43995B0A">
          <w:pPr>
            <w:pStyle w:val="TOC1"/>
            <w:tabs>
              <w:tab w:val="right" w:leader="dot" w:pos="9015"/>
            </w:tabs>
            <w:rPr>
              <w:rStyle w:val="Hyperlink"/>
              <w:noProof/>
              <w:lang w:val="en-US"/>
            </w:rPr>
          </w:pPr>
          <w:r>
            <w:fldChar w:fldCharType="begin"/>
          </w:r>
          <w:r>
            <w:instrText xml:space="preserve">TOC \o "1-3" \z \u \h</w:instrText>
          </w:r>
          <w:r>
            <w:fldChar w:fldCharType="separate"/>
          </w:r>
          <w:hyperlink w:anchor="_Toc1864483142">
            <w:r w:rsidRPr="0DAEBE9F" w:rsidR="0DAEBE9F">
              <w:rPr>
                <w:rStyle w:val="Hyperlink"/>
              </w:rPr>
              <w:t>For whom is this document for and how to use it?</w:t>
            </w:r>
            <w:r>
              <w:tab/>
            </w:r>
            <w:r>
              <w:fldChar w:fldCharType="begin"/>
            </w:r>
            <w:r>
              <w:instrText xml:space="preserve">PAGEREF _Toc1864483142 \h</w:instrText>
            </w:r>
            <w:r>
              <w:fldChar w:fldCharType="separate"/>
            </w:r>
            <w:r w:rsidRPr="0DAEBE9F" w:rsidR="0DAEBE9F">
              <w:rPr>
                <w:rStyle w:val="Hyperlink"/>
              </w:rPr>
              <w:t>2</w:t>
            </w:r>
            <w:r>
              <w:fldChar w:fldCharType="end"/>
            </w:r>
          </w:hyperlink>
        </w:p>
        <w:p w:rsidR="00D959F6" w:rsidP="0DAEBE9F" w:rsidRDefault="00D959F6" w14:paraId="5B64728C" w14:textId="56EA31C5">
          <w:pPr>
            <w:pStyle w:val="TOC1"/>
            <w:tabs>
              <w:tab w:val="right" w:leader="dot" w:pos="9015"/>
            </w:tabs>
            <w:rPr>
              <w:rStyle w:val="Hyperlink"/>
              <w:noProof/>
              <w:lang w:val="en-US"/>
            </w:rPr>
          </w:pPr>
          <w:hyperlink w:anchor="_Toc1726448105">
            <w:r w:rsidRPr="0DAEBE9F" w:rsidR="0DAEBE9F">
              <w:rPr>
                <w:rStyle w:val="Hyperlink"/>
              </w:rPr>
              <w:t>Why do we even talk about environmental roadmap?</w:t>
            </w:r>
            <w:r>
              <w:tab/>
            </w:r>
            <w:r>
              <w:fldChar w:fldCharType="begin"/>
            </w:r>
            <w:r>
              <w:instrText xml:space="preserve">PAGEREF _Toc1726448105 \h</w:instrText>
            </w:r>
            <w:r>
              <w:fldChar w:fldCharType="separate"/>
            </w:r>
            <w:r w:rsidRPr="0DAEBE9F" w:rsidR="0DAEBE9F">
              <w:rPr>
                <w:rStyle w:val="Hyperlink"/>
              </w:rPr>
              <w:t>3</w:t>
            </w:r>
            <w:r>
              <w:fldChar w:fldCharType="end"/>
            </w:r>
          </w:hyperlink>
        </w:p>
        <w:p w:rsidR="00D959F6" w:rsidP="0DAEBE9F" w:rsidRDefault="00D959F6" w14:paraId="378B564D" w14:textId="4CE4831A">
          <w:pPr>
            <w:pStyle w:val="TOC1"/>
            <w:tabs>
              <w:tab w:val="right" w:leader="dot" w:pos="9015"/>
            </w:tabs>
            <w:rPr>
              <w:rStyle w:val="Hyperlink"/>
              <w:noProof/>
              <w:lang w:val="en-US"/>
            </w:rPr>
          </w:pPr>
          <w:hyperlink w:anchor="_Toc1232066396">
            <w:r w:rsidRPr="0DAEBE9F" w:rsidR="0DAEBE9F">
              <w:rPr>
                <w:rStyle w:val="Hyperlink"/>
              </w:rPr>
              <w:t>Want to build your Partner Section’s roadmap?</w:t>
            </w:r>
            <w:r>
              <w:tab/>
            </w:r>
            <w:r>
              <w:fldChar w:fldCharType="begin"/>
            </w:r>
            <w:r>
              <w:instrText xml:space="preserve">PAGEREF _Toc1232066396 \h</w:instrText>
            </w:r>
            <w:r>
              <w:fldChar w:fldCharType="separate"/>
            </w:r>
            <w:r w:rsidRPr="0DAEBE9F" w:rsidR="0DAEBE9F">
              <w:rPr>
                <w:rStyle w:val="Hyperlink"/>
              </w:rPr>
              <w:t>4</w:t>
            </w:r>
            <w:r>
              <w:fldChar w:fldCharType="end"/>
            </w:r>
          </w:hyperlink>
        </w:p>
        <w:p w:rsidR="00D959F6" w:rsidP="0DAEBE9F" w:rsidRDefault="00D959F6" w14:paraId="777AA1F5" w14:textId="0844398E">
          <w:pPr>
            <w:pStyle w:val="TOC2"/>
            <w:tabs>
              <w:tab w:val="right" w:leader="dot" w:pos="9015"/>
            </w:tabs>
            <w:rPr>
              <w:rStyle w:val="Hyperlink"/>
              <w:noProof/>
              <w:lang w:val="en-US"/>
            </w:rPr>
          </w:pPr>
          <w:hyperlink w:anchor="_Toc1305340545">
            <w:r w:rsidRPr="0DAEBE9F" w:rsidR="0DAEBE9F">
              <w:rPr>
                <w:rStyle w:val="Hyperlink"/>
              </w:rPr>
              <w:t>What a Green Team is and should I have one?</w:t>
            </w:r>
            <w:r>
              <w:tab/>
            </w:r>
            <w:r>
              <w:fldChar w:fldCharType="begin"/>
            </w:r>
            <w:r>
              <w:instrText xml:space="preserve">PAGEREF _Toc1305340545 \h</w:instrText>
            </w:r>
            <w:r>
              <w:fldChar w:fldCharType="separate"/>
            </w:r>
            <w:r w:rsidRPr="0DAEBE9F" w:rsidR="0DAEBE9F">
              <w:rPr>
                <w:rStyle w:val="Hyperlink"/>
              </w:rPr>
              <w:t>5</w:t>
            </w:r>
            <w:r>
              <w:fldChar w:fldCharType="end"/>
            </w:r>
          </w:hyperlink>
        </w:p>
        <w:p w:rsidR="00D959F6" w:rsidP="0DAEBE9F" w:rsidRDefault="00D959F6" w14:paraId="36A439FA" w14:textId="3C62076C">
          <w:pPr>
            <w:pStyle w:val="TOC2"/>
            <w:tabs>
              <w:tab w:val="right" w:leader="dot" w:pos="9015"/>
            </w:tabs>
            <w:rPr>
              <w:rStyle w:val="Hyperlink"/>
              <w:noProof/>
              <w:lang w:val="en-US"/>
            </w:rPr>
          </w:pPr>
          <w:hyperlink w:anchor="_Toc1377800530">
            <w:r w:rsidRPr="0DAEBE9F" w:rsidR="0DAEBE9F">
              <w:rPr>
                <w:rStyle w:val="Hyperlink"/>
              </w:rPr>
              <w:t>Climate Roadmap Strategic Framework – Prerequisites</w:t>
            </w:r>
            <w:r>
              <w:tab/>
            </w:r>
            <w:r>
              <w:fldChar w:fldCharType="begin"/>
            </w:r>
            <w:r>
              <w:instrText xml:space="preserve">PAGEREF _Toc1377800530 \h</w:instrText>
            </w:r>
            <w:r>
              <w:fldChar w:fldCharType="separate"/>
            </w:r>
            <w:r w:rsidRPr="0DAEBE9F" w:rsidR="0DAEBE9F">
              <w:rPr>
                <w:rStyle w:val="Hyperlink"/>
              </w:rPr>
              <w:t>6</w:t>
            </w:r>
            <w:r>
              <w:fldChar w:fldCharType="end"/>
            </w:r>
          </w:hyperlink>
        </w:p>
        <w:p w:rsidR="00D959F6" w:rsidP="0DAEBE9F" w:rsidRDefault="00D959F6" w14:paraId="5550FCF7" w14:textId="256FF4B5">
          <w:pPr>
            <w:pStyle w:val="TOC2"/>
            <w:tabs>
              <w:tab w:val="right" w:leader="dot" w:pos="9015"/>
            </w:tabs>
            <w:rPr>
              <w:rStyle w:val="Hyperlink"/>
              <w:noProof/>
              <w:lang w:val="en-US"/>
            </w:rPr>
          </w:pPr>
          <w:hyperlink w:anchor="_Toc352297020">
            <w:r w:rsidRPr="0DAEBE9F" w:rsidR="0DAEBE9F">
              <w:rPr>
                <w:rStyle w:val="Hyperlink"/>
              </w:rPr>
              <w:t>Framing</w:t>
            </w:r>
            <w:r>
              <w:tab/>
            </w:r>
            <w:r>
              <w:fldChar w:fldCharType="begin"/>
            </w:r>
            <w:r>
              <w:instrText xml:space="preserve">PAGEREF _Toc352297020 \h</w:instrText>
            </w:r>
            <w:r>
              <w:fldChar w:fldCharType="separate"/>
            </w:r>
            <w:r w:rsidRPr="0DAEBE9F" w:rsidR="0DAEBE9F">
              <w:rPr>
                <w:rStyle w:val="Hyperlink"/>
              </w:rPr>
              <w:t>6</w:t>
            </w:r>
            <w:r>
              <w:fldChar w:fldCharType="end"/>
            </w:r>
          </w:hyperlink>
        </w:p>
        <w:p w:rsidR="00D959F6" w:rsidP="0DAEBE9F" w:rsidRDefault="00D959F6" w14:paraId="1F058512" w14:textId="16EF51A5">
          <w:pPr>
            <w:pStyle w:val="TOC2"/>
            <w:tabs>
              <w:tab w:val="right" w:leader="dot" w:pos="9015"/>
            </w:tabs>
            <w:rPr>
              <w:rStyle w:val="Hyperlink"/>
              <w:noProof/>
              <w:lang w:val="en-US"/>
            </w:rPr>
          </w:pPr>
          <w:hyperlink w:anchor="_Toc1249948345">
            <w:r w:rsidRPr="0DAEBE9F" w:rsidR="0DAEBE9F">
              <w:rPr>
                <w:rStyle w:val="Hyperlink"/>
              </w:rPr>
              <w:t>Scoping</w:t>
            </w:r>
            <w:r>
              <w:tab/>
            </w:r>
            <w:r>
              <w:fldChar w:fldCharType="begin"/>
            </w:r>
            <w:r>
              <w:instrText xml:space="preserve">PAGEREF _Toc1249948345 \h</w:instrText>
            </w:r>
            <w:r>
              <w:fldChar w:fldCharType="separate"/>
            </w:r>
            <w:r w:rsidRPr="0DAEBE9F" w:rsidR="0DAEBE9F">
              <w:rPr>
                <w:rStyle w:val="Hyperlink"/>
              </w:rPr>
              <w:t>8</w:t>
            </w:r>
            <w:r>
              <w:fldChar w:fldCharType="end"/>
            </w:r>
          </w:hyperlink>
        </w:p>
        <w:p w:rsidR="00D959F6" w:rsidP="0DAEBE9F" w:rsidRDefault="00D959F6" w14:paraId="31CEC840" w14:textId="1B794078">
          <w:pPr>
            <w:pStyle w:val="TOC2"/>
            <w:tabs>
              <w:tab w:val="right" w:leader="dot" w:pos="9015"/>
            </w:tabs>
            <w:rPr>
              <w:rStyle w:val="Hyperlink"/>
              <w:noProof/>
              <w:lang w:val="en-US"/>
            </w:rPr>
          </w:pPr>
          <w:hyperlink w:anchor="_Toc1512629262">
            <w:r w:rsidRPr="0DAEBE9F" w:rsidR="0DAEBE9F">
              <w:rPr>
                <w:rStyle w:val="Hyperlink"/>
              </w:rPr>
              <w:t>Planning</w:t>
            </w:r>
            <w:r>
              <w:tab/>
            </w:r>
            <w:r>
              <w:fldChar w:fldCharType="begin"/>
            </w:r>
            <w:r>
              <w:instrText xml:space="preserve">PAGEREF _Toc1512629262 \h</w:instrText>
            </w:r>
            <w:r>
              <w:fldChar w:fldCharType="separate"/>
            </w:r>
            <w:r w:rsidRPr="0DAEBE9F" w:rsidR="0DAEBE9F">
              <w:rPr>
                <w:rStyle w:val="Hyperlink"/>
              </w:rPr>
              <w:t>9</w:t>
            </w:r>
            <w:r>
              <w:fldChar w:fldCharType="end"/>
            </w:r>
          </w:hyperlink>
        </w:p>
        <w:p w:rsidR="00D959F6" w:rsidP="0DAEBE9F" w:rsidRDefault="00D959F6" w14:paraId="64E50861" w14:textId="02BE0A06">
          <w:pPr>
            <w:pStyle w:val="TOC1"/>
            <w:tabs>
              <w:tab w:val="right" w:leader="dot" w:pos="9015"/>
            </w:tabs>
            <w:rPr>
              <w:rStyle w:val="Hyperlink"/>
              <w:noProof/>
              <w:lang w:val="en-US"/>
            </w:rPr>
          </w:pPr>
          <w:hyperlink w:anchor="_Toc2069283881">
            <w:r w:rsidRPr="0DAEBE9F" w:rsidR="0DAEBE9F">
              <w:rPr>
                <w:rStyle w:val="Hyperlink"/>
              </w:rPr>
              <w:t>Asking yourself if other Partner Sections already built their roadmaps?</w:t>
            </w:r>
            <w:r>
              <w:tab/>
            </w:r>
            <w:r>
              <w:fldChar w:fldCharType="begin"/>
            </w:r>
            <w:r>
              <w:instrText xml:space="preserve">PAGEREF _Toc2069283881 \h</w:instrText>
            </w:r>
            <w:r>
              <w:fldChar w:fldCharType="separate"/>
            </w:r>
            <w:r w:rsidRPr="0DAEBE9F" w:rsidR="0DAEBE9F">
              <w:rPr>
                <w:rStyle w:val="Hyperlink"/>
              </w:rPr>
              <w:t>11</w:t>
            </w:r>
            <w:r>
              <w:fldChar w:fldCharType="end"/>
            </w:r>
          </w:hyperlink>
        </w:p>
        <w:p w:rsidR="00D959F6" w:rsidP="0DAEBE9F" w:rsidRDefault="00D959F6" w14:paraId="417F55DE" w14:textId="77116A0D">
          <w:pPr>
            <w:pStyle w:val="TOC1"/>
            <w:tabs>
              <w:tab w:val="right" w:leader="dot" w:pos="9015"/>
            </w:tabs>
            <w:rPr>
              <w:rStyle w:val="Hyperlink"/>
              <w:noProof/>
              <w:lang w:val="en-US"/>
            </w:rPr>
          </w:pPr>
          <w:hyperlink w:anchor="_Toc491878254">
            <w:r w:rsidRPr="0DAEBE9F" w:rsidR="0DAEBE9F">
              <w:rPr>
                <w:rStyle w:val="Hyperlink"/>
              </w:rPr>
              <w:t>Pondering over how my Partner Section can implement those mitigation actions?</w:t>
            </w:r>
            <w:r>
              <w:tab/>
            </w:r>
            <w:r>
              <w:fldChar w:fldCharType="begin"/>
            </w:r>
            <w:r>
              <w:instrText xml:space="preserve">PAGEREF _Toc491878254 \h</w:instrText>
            </w:r>
            <w:r>
              <w:fldChar w:fldCharType="separate"/>
            </w:r>
            <w:r w:rsidRPr="0DAEBE9F" w:rsidR="0DAEBE9F">
              <w:rPr>
                <w:rStyle w:val="Hyperlink"/>
              </w:rPr>
              <w:t>12</w:t>
            </w:r>
            <w:r>
              <w:fldChar w:fldCharType="end"/>
            </w:r>
          </w:hyperlink>
        </w:p>
        <w:p w:rsidR="00D959F6" w:rsidP="0DAEBE9F" w:rsidRDefault="00D959F6" w14:paraId="4D0DFD50" w14:textId="6732D1C3">
          <w:pPr>
            <w:pStyle w:val="TOC1"/>
            <w:tabs>
              <w:tab w:val="right" w:leader="dot" w:pos="9015"/>
            </w:tabs>
            <w:rPr>
              <w:rStyle w:val="Hyperlink"/>
              <w:noProof/>
              <w:lang w:val="en-US"/>
            </w:rPr>
          </w:pPr>
          <w:hyperlink w:anchor="_Toc86381265">
            <w:r w:rsidRPr="0DAEBE9F" w:rsidR="0DAEBE9F">
              <w:rPr>
                <w:rStyle w:val="Hyperlink"/>
              </w:rPr>
              <w:t>And how do I prepare my colleagues for the changes?</w:t>
            </w:r>
            <w:r>
              <w:tab/>
            </w:r>
            <w:r>
              <w:fldChar w:fldCharType="begin"/>
            </w:r>
            <w:r>
              <w:instrText xml:space="preserve">PAGEREF _Toc86381265 \h</w:instrText>
            </w:r>
            <w:r>
              <w:fldChar w:fldCharType="separate"/>
            </w:r>
            <w:r w:rsidRPr="0DAEBE9F" w:rsidR="0DAEBE9F">
              <w:rPr>
                <w:rStyle w:val="Hyperlink"/>
              </w:rPr>
              <w:t>12</w:t>
            </w:r>
            <w:r>
              <w:fldChar w:fldCharType="end"/>
            </w:r>
          </w:hyperlink>
        </w:p>
        <w:p w:rsidRPr="00472029" w:rsidR="00D959F6" w:rsidP="0DAEBE9F" w:rsidRDefault="00D959F6" w14:paraId="2CBBD3D5" w14:textId="11B38BF8">
          <w:pPr>
            <w:pStyle w:val="TOC2"/>
            <w:tabs>
              <w:tab w:val="right" w:leader="dot" w:pos="9015"/>
            </w:tabs>
            <w:rPr>
              <w:rStyle w:val="Hyperlink"/>
              <w:noProof/>
              <w:lang w:val="en-US"/>
            </w:rPr>
          </w:pPr>
          <w:hyperlink w:anchor="_Toc1252110808">
            <w:r w:rsidRPr="0DAEBE9F" w:rsidR="0DAEBE9F">
              <w:rPr>
                <w:rStyle w:val="Hyperlink"/>
              </w:rPr>
              <w:t>The ADKAR Framework for Change Management</w:t>
            </w:r>
            <w:r>
              <w:tab/>
            </w:r>
            <w:r>
              <w:fldChar w:fldCharType="begin"/>
            </w:r>
            <w:r>
              <w:instrText xml:space="preserve">PAGEREF _Toc1252110808 \h</w:instrText>
            </w:r>
            <w:r>
              <w:fldChar w:fldCharType="separate"/>
            </w:r>
            <w:r w:rsidRPr="0DAEBE9F" w:rsidR="0DAEBE9F">
              <w:rPr>
                <w:rStyle w:val="Hyperlink"/>
              </w:rPr>
              <w:t>12</w:t>
            </w:r>
            <w:r>
              <w:fldChar w:fldCharType="end"/>
            </w:r>
          </w:hyperlink>
        </w:p>
        <w:p w:rsidRPr="00472029" w:rsidR="00D959F6" w:rsidP="0DAEBE9F" w:rsidRDefault="00D959F6" w14:paraId="3CBA7031" w14:textId="4A34F382">
          <w:pPr>
            <w:pStyle w:val="TOC3"/>
            <w:tabs>
              <w:tab w:val="right" w:leader="dot" w:pos="9015"/>
            </w:tabs>
            <w:rPr>
              <w:rStyle w:val="Hyperlink"/>
              <w:noProof/>
              <w:lang w:val="en-US"/>
            </w:rPr>
          </w:pPr>
          <w:hyperlink w:anchor="_Toc2079243961">
            <w:r w:rsidRPr="0DAEBE9F" w:rsidR="0DAEBE9F">
              <w:rPr>
                <w:rStyle w:val="Hyperlink"/>
              </w:rPr>
              <w:t>Vision-Setting for Change</w:t>
            </w:r>
            <w:r>
              <w:tab/>
            </w:r>
            <w:r>
              <w:fldChar w:fldCharType="begin"/>
            </w:r>
            <w:r>
              <w:instrText xml:space="preserve">PAGEREF _Toc2079243961 \h</w:instrText>
            </w:r>
            <w:r>
              <w:fldChar w:fldCharType="separate"/>
            </w:r>
            <w:r w:rsidRPr="0DAEBE9F" w:rsidR="0DAEBE9F">
              <w:rPr>
                <w:rStyle w:val="Hyperlink"/>
              </w:rPr>
              <w:t>12</w:t>
            </w:r>
            <w:r>
              <w:fldChar w:fldCharType="end"/>
            </w:r>
          </w:hyperlink>
        </w:p>
        <w:p w:rsidRPr="00472029" w:rsidR="00D959F6" w:rsidP="0DAEBE9F" w:rsidRDefault="00D959F6" w14:paraId="576ECB29" w14:textId="3AD221B0">
          <w:pPr>
            <w:pStyle w:val="TOC3"/>
            <w:tabs>
              <w:tab w:val="right" w:leader="dot" w:pos="9015"/>
            </w:tabs>
            <w:rPr>
              <w:rStyle w:val="Hyperlink"/>
              <w:noProof/>
              <w:lang w:val="en-US"/>
            </w:rPr>
          </w:pPr>
          <w:hyperlink w:anchor="_Toc2086304861">
            <w:r w:rsidRPr="0DAEBE9F" w:rsidR="0DAEBE9F">
              <w:rPr>
                <w:rStyle w:val="Hyperlink"/>
              </w:rPr>
              <w:t>Awareness</w:t>
            </w:r>
            <w:r>
              <w:tab/>
            </w:r>
            <w:r>
              <w:fldChar w:fldCharType="begin"/>
            </w:r>
            <w:r>
              <w:instrText xml:space="preserve">PAGEREF _Toc2086304861 \h</w:instrText>
            </w:r>
            <w:r>
              <w:fldChar w:fldCharType="separate"/>
            </w:r>
            <w:r w:rsidRPr="0DAEBE9F" w:rsidR="0DAEBE9F">
              <w:rPr>
                <w:rStyle w:val="Hyperlink"/>
              </w:rPr>
              <w:t>13</w:t>
            </w:r>
            <w:r>
              <w:fldChar w:fldCharType="end"/>
            </w:r>
          </w:hyperlink>
        </w:p>
        <w:p w:rsidRPr="00472029" w:rsidR="00D959F6" w:rsidP="0DAEBE9F" w:rsidRDefault="00D959F6" w14:paraId="5074C90C" w14:textId="7C9B1561">
          <w:pPr>
            <w:pStyle w:val="TOC3"/>
            <w:tabs>
              <w:tab w:val="right" w:leader="dot" w:pos="9015"/>
            </w:tabs>
            <w:rPr>
              <w:rStyle w:val="Hyperlink"/>
              <w:noProof/>
              <w:lang w:val="en-US"/>
            </w:rPr>
          </w:pPr>
          <w:hyperlink w:anchor="_Toc1525644133">
            <w:r w:rsidRPr="0DAEBE9F" w:rsidR="0DAEBE9F">
              <w:rPr>
                <w:rStyle w:val="Hyperlink"/>
              </w:rPr>
              <w:t>Desire</w:t>
            </w:r>
            <w:r>
              <w:tab/>
            </w:r>
            <w:r>
              <w:fldChar w:fldCharType="begin"/>
            </w:r>
            <w:r>
              <w:instrText xml:space="preserve">PAGEREF _Toc1525644133 \h</w:instrText>
            </w:r>
            <w:r>
              <w:fldChar w:fldCharType="separate"/>
            </w:r>
            <w:r w:rsidRPr="0DAEBE9F" w:rsidR="0DAEBE9F">
              <w:rPr>
                <w:rStyle w:val="Hyperlink"/>
              </w:rPr>
              <w:t>13</w:t>
            </w:r>
            <w:r>
              <w:fldChar w:fldCharType="end"/>
            </w:r>
          </w:hyperlink>
        </w:p>
        <w:p w:rsidRPr="00472029" w:rsidR="00D959F6" w:rsidP="0DAEBE9F" w:rsidRDefault="00D959F6" w14:paraId="2B51B371" w14:textId="3066CB5D">
          <w:pPr>
            <w:pStyle w:val="TOC3"/>
            <w:tabs>
              <w:tab w:val="right" w:leader="dot" w:pos="9015"/>
            </w:tabs>
            <w:rPr>
              <w:rStyle w:val="Hyperlink"/>
              <w:noProof/>
              <w:lang w:val="en-US"/>
            </w:rPr>
          </w:pPr>
          <w:hyperlink w:anchor="_Toc963998018">
            <w:r w:rsidRPr="0DAEBE9F" w:rsidR="0DAEBE9F">
              <w:rPr>
                <w:rStyle w:val="Hyperlink"/>
              </w:rPr>
              <w:t>Knowledge</w:t>
            </w:r>
            <w:r>
              <w:tab/>
            </w:r>
            <w:r>
              <w:fldChar w:fldCharType="begin"/>
            </w:r>
            <w:r>
              <w:instrText xml:space="preserve">PAGEREF _Toc963998018 \h</w:instrText>
            </w:r>
            <w:r>
              <w:fldChar w:fldCharType="separate"/>
            </w:r>
            <w:r w:rsidRPr="0DAEBE9F" w:rsidR="0DAEBE9F">
              <w:rPr>
                <w:rStyle w:val="Hyperlink"/>
              </w:rPr>
              <w:t>13</w:t>
            </w:r>
            <w:r>
              <w:fldChar w:fldCharType="end"/>
            </w:r>
          </w:hyperlink>
        </w:p>
        <w:p w:rsidRPr="00472029" w:rsidR="00D959F6" w:rsidP="0DAEBE9F" w:rsidRDefault="00D959F6" w14:paraId="785DC6F8" w14:textId="12720572">
          <w:pPr>
            <w:pStyle w:val="TOC3"/>
            <w:tabs>
              <w:tab w:val="right" w:leader="dot" w:pos="9015"/>
            </w:tabs>
            <w:rPr>
              <w:rStyle w:val="Hyperlink"/>
              <w:noProof/>
              <w:lang w:val="en-US"/>
            </w:rPr>
          </w:pPr>
          <w:hyperlink w:anchor="_Toc610508619">
            <w:r w:rsidRPr="0DAEBE9F" w:rsidR="0DAEBE9F">
              <w:rPr>
                <w:rStyle w:val="Hyperlink"/>
              </w:rPr>
              <w:t>Ability</w:t>
            </w:r>
            <w:r>
              <w:tab/>
            </w:r>
            <w:r>
              <w:fldChar w:fldCharType="begin"/>
            </w:r>
            <w:r>
              <w:instrText xml:space="preserve">PAGEREF _Toc610508619 \h</w:instrText>
            </w:r>
            <w:r>
              <w:fldChar w:fldCharType="separate"/>
            </w:r>
            <w:r w:rsidRPr="0DAEBE9F" w:rsidR="0DAEBE9F">
              <w:rPr>
                <w:rStyle w:val="Hyperlink"/>
              </w:rPr>
              <w:t>13</w:t>
            </w:r>
            <w:r>
              <w:fldChar w:fldCharType="end"/>
            </w:r>
          </w:hyperlink>
        </w:p>
        <w:p w:rsidRPr="00472029" w:rsidR="00D959F6" w:rsidP="0DAEBE9F" w:rsidRDefault="00D959F6" w14:paraId="40A71EE4" w14:textId="0397624F">
          <w:pPr>
            <w:pStyle w:val="TOC3"/>
            <w:tabs>
              <w:tab w:val="right" w:leader="dot" w:pos="9015"/>
            </w:tabs>
            <w:rPr>
              <w:rStyle w:val="Hyperlink"/>
              <w:noProof/>
              <w:lang w:val="en-US"/>
            </w:rPr>
          </w:pPr>
          <w:hyperlink w:anchor="_Toc2016403256">
            <w:r w:rsidRPr="0DAEBE9F" w:rsidR="0DAEBE9F">
              <w:rPr>
                <w:rStyle w:val="Hyperlink"/>
              </w:rPr>
              <w:t>Reinforcement</w:t>
            </w:r>
            <w:r>
              <w:tab/>
            </w:r>
            <w:r>
              <w:fldChar w:fldCharType="begin"/>
            </w:r>
            <w:r>
              <w:instrText xml:space="preserve">PAGEREF _Toc2016403256 \h</w:instrText>
            </w:r>
            <w:r>
              <w:fldChar w:fldCharType="separate"/>
            </w:r>
            <w:r w:rsidRPr="0DAEBE9F" w:rsidR="0DAEBE9F">
              <w:rPr>
                <w:rStyle w:val="Hyperlink"/>
              </w:rPr>
              <w:t>13</w:t>
            </w:r>
            <w:r>
              <w:fldChar w:fldCharType="end"/>
            </w:r>
          </w:hyperlink>
        </w:p>
        <w:p w:rsidR="00D959F6" w:rsidP="0DAEBE9F" w:rsidRDefault="00D959F6" w14:paraId="6658E1F9" w14:textId="37517E3B">
          <w:pPr>
            <w:pStyle w:val="TOC1"/>
            <w:tabs>
              <w:tab w:val="right" w:leader="dot" w:pos="9015"/>
            </w:tabs>
            <w:rPr>
              <w:rStyle w:val="Hyperlink"/>
              <w:noProof/>
              <w:lang w:val="en-US"/>
            </w:rPr>
          </w:pPr>
          <w:hyperlink w:anchor="_Toc557674177">
            <w:r w:rsidRPr="0DAEBE9F" w:rsidR="0DAEBE9F">
              <w:rPr>
                <w:rStyle w:val="Hyperlink"/>
              </w:rPr>
              <w:t>So much work. Who can support me?</w:t>
            </w:r>
            <w:r>
              <w:tab/>
            </w:r>
            <w:r>
              <w:fldChar w:fldCharType="begin"/>
            </w:r>
            <w:r>
              <w:instrText xml:space="preserve">PAGEREF _Toc557674177 \h</w:instrText>
            </w:r>
            <w:r>
              <w:fldChar w:fldCharType="separate"/>
            </w:r>
            <w:r w:rsidRPr="0DAEBE9F" w:rsidR="0DAEBE9F">
              <w:rPr>
                <w:rStyle w:val="Hyperlink"/>
              </w:rPr>
              <w:t>13</w:t>
            </w:r>
            <w:r>
              <w:fldChar w:fldCharType="end"/>
            </w:r>
          </w:hyperlink>
        </w:p>
        <w:p w:rsidR="00D959F6" w:rsidP="0DAEBE9F" w:rsidRDefault="00D959F6" w14:paraId="7AE202CB" w14:textId="4E3DEF69">
          <w:pPr>
            <w:pStyle w:val="TOC1"/>
            <w:tabs>
              <w:tab w:val="right" w:leader="dot" w:pos="9015"/>
            </w:tabs>
            <w:rPr>
              <w:rStyle w:val="Hyperlink"/>
              <w:noProof/>
              <w:lang w:val="en-US"/>
            </w:rPr>
          </w:pPr>
          <w:hyperlink w:anchor="_Toc222260832">
            <w:r w:rsidRPr="0DAEBE9F" w:rsidR="0DAEBE9F">
              <w:rPr>
                <w:rStyle w:val="Hyperlink"/>
              </w:rPr>
              <w:t>What are the different tools and resources that I can use for the implementation?</w:t>
            </w:r>
            <w:r>
              <w:tab/>
            </w:r>
            <w:r>
              <w:fldChar w:fldCharType="begin"/>
            </w:r>
            <w:r>
              <w:instrText xml:space="preserve">PAGEREF _Toc222260832 \h</w:instrText>
            </w:r>
            <w:r>
              <w:fldChar w:fldCharType="separate"/>
            </w:r>
            <w:r w:rsidRPr="0DAEBE9F" w:rsidR="0DAEBE9F">
              <w:rPr>
                <w:rStyle w:val="Hyperlink"/>
              </w:rPr>
              <w:t>15</w:t>
            </w:r>
            <w:r>
              <w:fldChar w:fldCharType="end"/>
            </w:r>
          </w:hyperlink>
        </w:p>
        <w:p w:rsidR="00D959F6" w:rsidP="0DAEBE9F" w:rsidRDefault="00D959F6" w14:paraId="4B9210D1" w14:textId="24121CA1">
          <w:pPr>
            <w:pStyle w:val="TOC1"/>
            <w:tabs>
              <w:tab w:val="right" w:leader="dot" w:pos="9015"/>
            </w:tabs>
            <w:rPr>
              <w:rStyle w:val="Hyperlink"/>
              <w:noProof/>
              <w:lang w:val="en-US"/>
            </w:rPr>
          </w:pPr>
          <w:hyperlink w:anchor="_Toc276601494">
            <w:r w:rsidRPr="0DAEBE9F" w:rsidR="0DAEBE9F">
              <w:rPr>
                <w:rStyle w:val="Hyperlink"/>
              </w:rPr>
              <w:t>Commonalities between different Partner Sections’ roadmaps</w:t>
            </w:r>
            <w:r>
              <w:tab/>
            </w:r>
            <w:r>
              <w:fldChar w:fldCharType="begin"/>
            </w:r>
            <w:r>
              <w:instrText xml:space="preserve">PAGEREF _Toc276601494 \h</w:instrText>
            </w:r>
            <w:r>
              <w:fldChar w:fldCharType="separate"/>
            </w:r>
            <w:r w:rsidRPr="0DAEBE9F" w:rsidR="0DAEBE9F">
              <w:rPr>
                <w:rStyle w:val="Hyperlink"/>
              </w:rPr>
              <w:t>16</w:t>
            </w:r>
            <w:r>
              <w:fldChar w:fldCharType="end"/>
            </w:r>
          </w:hyperlink>
          <w:r>
            <w:fldChar w:fldCharType="end"/>
          </w:r>
        </w:p>
      </w:sdtContent>
    </w:sdt>
    <w:p w:rsidR="002247FE" w:rsidRDefault="002247FE" w14:paraId="2BE2B243" w14:textId="2757FA5F"/>
    <w:p w:rsidR="00F85862" w:rsidP="004119A8" w:rsidRDefault="00F85862" w14:paraId="163FCE45" w14:textId="77777777">
      <w:pPr>
        <w:rPr>
          <w:b/>
          <w:bCs/>
          <w:lang w:val="en-US"/>
        </w:rPr>
      </w:pPr>
    </w:p>
    <w:p w:rsidR="00F85862" w:rsidP="004119A8" w:rsidRDefault="00F85862" w14:paraId="23D49E8A" w14:textId="77777777">
      <w:pPr>
        <w:rPr>
          <w:b/>
          <w:bCs/>
          <w:lang w:val="en-US"/>
        </w:rPr>
      </w:pPr>
    </w:p>
    <w:p w:rsidR="00F85862" w:rsidP="004119A8" w:rsidRDefault="00F85862" w14:paraId="6AFDB247" w14:textId="77777777">
      <w:pPr>
        <w:rPr>
          <w:b/>
          <w:bCs/>
          <w:lang w:val="en-US"/>
        </w:rPr>
      </w:pPr>
    </w:p>
    <w:p w:rsidR="00F85862" w:rsidP="004119A8" w:rsidRDefault="00F85862" w14:paraId="0C155552" w14:textId="77777777">
      <w:pPr>
        <w:rPr>
          <w:b/>
          <w:bCs/>
          <w:lang w:val="en-US"/>
        </w:rPr>
      </w:pPr>
    </w:p>
    <w:p w:rsidR="00F85862" w:rsidP="004119A8" w:rsidRDefault="00F85862" w14:paraId="52AF2C0D" w14:textId="77777777">
      <w:pPr>
        <w:rPr>
          <w:b/>
          <w:bCs/>
          <w:lang w:val="en-US"/>
        </w:rPr>
      </w:pPr>
    </w:p>
    <w:p w:rsidR="00F85862" w:rsidP="004119A8" w:rsidRDefault="00F85862" w14:paraId="37794F56" w14:textId="77777777">
      <w:pPr>
        <w:rPr>
          <w:b/>
          <w:bCs/>
          <w:lang w:val="en-US"/>
        </w:rPr>
      </w:pPr>
    </w:p>
    <w:p w:rsidR="00F85862" w:rsidP="004119A8" w:rsidRDefault="00F85862" w14:paraId="5154E678" w14:textId="77777777">
      <w:pPr>
        <w:rPr>
          <w:b/>
          <w:bCs/>
          <w:lang w:val="en-US"/>
        </w:rPr>
      </w:pPr>
    </w:p>
    <w:p w:rsidR="00F85862" w:rsidP="004119A8" w:rsidRDefault="00F85862" w14:paraId="2BB05325" w14:textId="77777777">
      <w:pPr>
        <w:rPr>
          <w:b/>
          <w:bCs/>
          <w:lang w:val="en-US"/>
        </w:rPr>
      </w:pPr>
    </w:p>
    <w:p w:rsidR="00F85862" w:rsidP="004119A8" w:rsidRDefault="00F85862" w14:paraId="121527FF" w14:textId="77777777">
      <w:pPr>
        <w:rPr>
          <w:b/>
          <w:bCs/>
          <w:lang w:val="en-US"/>
        </w:rPr>
      </w:pPr>
    </w:p>
    <w:p w:rsidRPr="00CA684A" w:rsidR="00F85862" w:rsidP="00CA684A" w:rsidRDefault="00CA684A" w14:paraId="77170FA8" w14:textId="01DF8793">
      <w:pPr>
        <w:pStyle w:val="Heading1"/>
        <w:rPr>
          <w:b w:val="1"/>
          <w:bCs w:val="1"/>
          <w:color w:val="538135" w:themeColor="accent6" w:themeShade="BF"/>
          <w:sz w:val="28"/>
          <w:szCs w:val="28"/>
          <w:lang w:val="en-US"/>
        </w:rPr>
      </w:pPr>
      <w:bookmarkStart w:name="_Toc1864483142" w:id="1922335116"/>
      <w:r w:rsidRPr="0DAEBE9F" w:rsidR="00CA684A">
        <w:rPr>
          <w:b w:val="1"/>
          <w:bCs w:val="1"/>
          <w:color w:val="538135" w:themeColor="accent6" w:themeTint="FF" w:themeShade="BF"/>
          <w:sz w:val="28"/>
          <w:szCs w:val="28"/>
          <w:lang w:val="en-US"/>
        </w:rPr>
        <w:t xml:space="preserve">For whom </w:t>
      </w:r>
      <w:r w:rsidRPr="0DAEBE9F" w:rsidR="1A477962">
        <w:rPr>
          <w:b w:val="1"/>
          <w:bCs w:val="1"/>
          <w:color w:val="538135" w:themeColor="accent6" w:themeTint="FF" w:themeShade="BF"/>
          <w:sz w:val="28"/>
          <w:szCs w:val="28"/>
          <w:lang w:val="en-US"/>
        </w:rPr>
        <w:t xml:space="preserve">is </w:t>
      </w:r>
      <w:r w:rsidRPr="0DAEBE9F" w:rsidR="00CA684A">
        <w:rPr>
          <w:b w:val="1"/>
          <w:bCs w:val="1"/>
          <w:color w:val="538135" w:themeColor="accent6" w:themeTint="FF" w:themeShade="BF"/>
          <w:sz w:val="28"/>
          <w:szCs w:val="28"/>
          <w:lang w:val="en-US"/>
        </w:rPr>
        <w:t xml:space="preserve">this document </w:t>
      </w:r>
      <w:r w:rsidRPr="0DAEBE9F" w:rsidR="390E2713">
        <w:rPr>
          <w:b w:val="1"/>
          <w:bCs w:val="1"/>
          <w:color w:val="538135" w:themeColor="accent6" w:themeTint="FF" w:themeShade="BF"/>
          <w:sz w:val="28"/>
          <w:szCs w:val="28"/>
          <w:lang w:val="en-US"/>
        </w:rPr>
        <w:t xml:space="preserve">for </w:t>
      </w:r>
      <w:r w:rsidRPr="0DAEBE9F" w:rsidR="00CA684A">
        <w:rPr>
          <w:b w:val="1"/>
          <w:bCs w:val="1"/>
          <w:color w:val="538135" w:themeColor="accent6" w:themeTint="FF" w:themeShade="BF"/>
          <w:sz w:val="28"/>
          <w:szCs w:val="28"/>
          <w:lang w:val="en-US"/>
        </w:rPr>
        <w:t>and how to use it?</w:t>
      </w:r>
      <w:bookmarkEnd w:id="1922335116"/>
    </w:p>
    <w:p w:rsidR="00D607E7" w:rsidP="00D607E7" w:rsidRDefault="00D607E7" w14:paraId="58A0E2AF" w14:textId="1616EE89">
      <w:pPr>
        <w:jc w:val="both"/>
        <w:rPr>
          <w:lang w:val="en-US"/>
        </w:rPr>
      </w:pPr>
      <w:r>
        <w:rPr>
          <w:lang w:val="en-US"/>
        </w:rPr>
        <w:t xml:space="preserve">The present document </w:t>
      </w:r>
      <w:r w:rsidR="00F303D3">
        <w:rPr>
          <w:lang w:val="en-US"/>
        </w:rPr>
        <w:t>and its attachments are</w:t>
      </w:r>
      <w:r>
        <w:rPr>
          <w:lang w:val="en-US"/>
        </w:rPr>
        <w:t xml:space="preserve"> aimed at equipping MSF Partner Sections</w:t>
      </w:r>
      <w:r w:rsidR="003A34D7">
        <w:rPr>
          <w:lang w:val="en-US"/>
        </w:rPr>
        <w:t xml:space="preserve"> (PS)</w:t>
      </w:r>
      <w:r>
        <w:rPr>
          <w:lang w:val="en-US"/>
        </w:rPr>
        <w:t xml:space="preserve"> with tools, templates, materials and ideas needed to create or update their </w:t>
      </w:r>
      <w:r w:rsidR="00AC1A25">
        <w:rPr>
          <w:lang w:val="en-US"/>
        </w:rPr>
        <w:t xml:space="preserve">decarbonization </w:t>
      </w:r>
      <w:r>
        <w:rPr>
          <w:lang w:val="en-US"/>
        </w:rPr>
        <w:t xml:space="preserve">roadmaps, as well as those needed to start implementing the various activities making part of such a roadmap. It’s not intended that the MSF Operational Centers, the MSF European Supply Centers or the people working in the field operations of MSF use this document for the above-mentioned reasons. </w:t>
      </w:r>
    </w:p>
    <w:p w:rsidR="00D607E7" w:rsidP="00D607E7" w:rsidRDefault="003A34D7" w14:paraId="2F2531D6" w14:textId="1B0539E1">
      <w:pPr>
        <w:jc w:val="both"/>
        <w:rPr>
          <w:lang w:val="en-US"/>
        </w:rPr>
      </w:pPr>
      <w:r>
        <w:rPr>
          <w:lang w:val="en-US"/>
        </w:rPr>
        <w:t>A</w:t>
      </w:r>
      <w:r w:rsidR="00D607E7">
        <w:rPr>
          <w:lang w:val="en-US"/>
        </w:rPr>
        <w:t>ny employee or associative member of those PS interested in environment</w:t>
      </w:r>
      <w:r w:rsidR="00AB45AD">
        <w:rPr>
          <w:lang w:val="en-US"/>
        </w:rPr>
        <w:t>al</w:t>
      </w:r>
      <w:r w:rsidR="00D607E7">
        <w:rPr>
          <w:lang w:val="en-US"/>
        </w:rPr>
        <w:t xml:space="preserve"> </w:t>
      </w:r>
      <w:r w:rsidR="00AB45AD">
        <w:rPr>
          <w:lang w:val="en-US"/>
        </w:rPr>
        <w:t>topics</w:t>
      </w:r>
      <w:r w:rsidR="00D607E7">
        <w:rPr>
          <w:lang w:val="en-US"/>
        </w:rPr>
        <w:t xml:space="preserve"> </w:t>
      </w:r>
      <w:r w:rsidR="003D3851">
        <w:rPr>
          <w:lang w:val="en-US"/>
        </w:rPr>
        <w:t>or directly involved in the creation, update or approval of a PS roadmap</w:t>
      </w:r>
      <w:r w:rsidR="00D14507">
        <w:rPr>
          <w:lang w:val="en-US"/>
        </w:rPr>
        <w:t xml:space="preserve"> </w:t>
      </w:r>
      <w:r w:rsidR="00D607E7">
        <w:rPr>
          <w:lang w:val="en-US"/>
        </w:rPr>
        <w:t>can make use of this toolkit. It can be a team leader or any other member of the Green Team,</w:t>
      </w:r>
      <w:r w:rsidR="007A24A4">
        <w:rPr>
          <w:lang w:val="en-US"/>
        </w:rPr>
        <w:t xml:space="preserve"> </w:t>
      </w:r>
      <w:r w:rsidR="00C33A6D">
        <w:rPr>
          <w:lang w:val="en-US"/>
        </w:rPr>
        <w:t xml:space="preserve">a </w:t>
      </w:r>
      <w:r w:rsidR="007A24A4">
        <w:rPr>
          <w:lang w:val="en-US"/>
        </w:rPr>
        <w:t xml:space="preserve">volunteer or </w:t>
      </w:r>
      <w:r w:rsidR="00C33A6D">
        <w:rPr>
          <w:lang w:val="en-US"/>
        </w:rPr>
        <w:t xml:space="preserve">a </w:t>
      </w:r>
      <w:r w:rsidR="007A24A4">
        <w:rPr>
          <w:lang w:val="en-US"/>
        </w:rPr>
        <w:t xml:space="preserve">trainee collaborating on </w:t>
      </w:r>
      <w:r w:rsidR="006F5561">
        <w:rPr>
          <w:lang w:val="en-US"/>
        </w:rPr>
        <w:t>CEH (Climate &amp; Environment Health)</w:t>
      </w:r>
      <w:r w:rsidR="00B41C1F">
        <w:rPr>
          <w:lang w:val="en-US"/>
        </w:rPr>
        <w:t xml:space="preserve"> </w:t>
      </w:r>
      <w:r w:rsidR="00E62BFB">
        <w:rPr>
          <w:lang w:val="en-US"/>
        </w:rPr>
        <w:t>/ Planetary Health</w:t>
      </w:r>
      <w:r w:rsidR="006F5561">
        <w:rPr>
          <w:lang w:val="en-US"/>
        </w:rPr>
        <w:t xml:space="preserve"> subjects,</w:t>
      </w:r>
      <w:r w:rsidR="00D607E7">
        <w:rPr>
          <w:lang w:val="en-US"/>
        </w:rPr>
        <w:t xml:space="preserve"> </w:t>
      </w:r>
      <w:r w:rsidR="00D30505">
        <w:rPr>
          <w:lang w:val="en-US"/>
        </w:rPr>
        <w:t xml:space="preserve">a PS Climate Ambassador or Focal Point, </w:t>
      </w:r>
      <w:r w:rsidR="00D607E7">
        <w:rPr>
          <w:lang w:val="en-US"/>
        </w:rPr>
        <w:t xml:space="preserve">a person designated by the PS governing bodies to coordinate the climate and environment efforts or a representative of such a governing body that would like to understand the process of creating and deploying a climate roadmap at MSF. </w:t>
      </w:r>
    </w:p>
    <w:p w:rsidRPr="007C03A6" w:rsidR="00D607E7" w:rsidP="00D607E7" w:rsidRDefault="00D607E7" w14:paraId="40F5A58D" w14:textId="3452D18C">
      <w:pPr>
        <w:jc w:val="both"/>
        <w:rPr>
          <w:color w:val="FF0000"/>
          <w:lang w:val="en-US"/>
        </w:rPr>
      </w:pPr>
      <w:r>
        <w:rPr>
          <w:lang w:val="en-US"/>
        </w:rPr>
        <w:t xml:space="preserve">As the constituent </w:t>
      </w:r>
      <w:r w:rsidR="00625F65">
        <w:rPr>
          <w:lang w:val="en-US"/>
        </w:rPr>
        <w:t>parts</w:t>
      </w:r>
      <w:r>
        <w:rPr>
          <w:lang w:val="en-US"/>
        </w:rPr>
        <w:t xml:space="preserve"> of this toolkit are independent one form another, any of those aforementioned readers can just focus on one part of the toolkit based on their needs</w:t>
      </w:r>
      <w:r w:rsidR="00625F65">
        <w:rPr>
          <w:lang w:val="en-US"/>
        </w:rPr>
        <w:t xml:space="preserve">. </w:t>
      </w:r>
      <w:r>
        <w:rPr>
          <w:lang w:val="en-US"/>
        </w:rPr>
        <w:t xml:space="preserve">Otherwise, you may just want to scroll over the toolkit to search for the tips, visualizations or recapitulative paragraphs that best suit your needs, and that are made visibly easy to spot while scrolling. </w:t>
      </w:r>
      <w:r w:rsidRPr="001D1490" w:rsidR="00990A2F">
        <w:rPr>
          <w:lang w:val="en-US"/>
        </w:rPr>
        <w:t xml:space="preserve">Finally, </w:t>
      </w:r>
      <w:r w:rsidRPr="001D1490" w:rsidR="00FF386C">
        <w:rPr>
          <w:lang w:val="en-US"/>
        </w:rPr>
        <w:t>for any Partner Sectio</w:t>
      </w:r>
      <w:r w:rsidRPr="001D1490" w:rsidR="00EF4685">
        <w:rPr>
          <w:lang w:val="en-US"/>
        </w:rPr>
        <w:t xml:space="preserve">n collaborator </w:t>
      </w:r>
      <w:r w:rsidRPr="001D1490" w:rsidR="005A7155">
        <w:rPr>
          <w:lang w:val="en-US"/>
        </w:rPr>
        <w:t>who really</w:t>
      </w:r>
      <w:r w:rsidRPr="001D1490" w:rsidR="00EF4685">
        <w:rPr>
          <w:lang w:val="en-US"/>
        </w:rPr>
        <w:t xml:space="preserve"> </w:t>
      </w:r>
      <w:r w:rsidRPr="001D1490" w:rsidR="005A7155">
        <w:rPr>
          <w:lang w:val="en-US"/>
        </w:rPr>
        <w:t>search</w:t>
      </w:r>
      <w:r w:rsidRPr="001D1490" w:rsidR="00EF4685">
        <w:rPr>
          <w:lang w:val="en-US"/>
        </w:rPr>
        <w:t>es</w:t>
      </w:r>
      <w:r w:rsidRPr="001D1490" w:rsidR="005A7155">
        <w:rPr>
          <w:lang w:val="en-US"/>
        </w:rPr>
        <w:t xml:space="preserve"> </w:t>
      </w:r>
      <w:r w:rsidRPr="001D1490" w:rsidR="00EF4685">
        <w:rPr>
          <w:lang w:val="en-US"/>
        </w:rPr>
        <w:t xml:space="preserve">for </w:t>
      </w:r>
      <w:r w:rsidRPr="001D1490" w:rsidR="005A7155">
        <w:rPr>
          <w:lang w:val="en-US"/>
        </w:rPr>
        <w:t>more general context information</w:t>
      </w:r>
      <w:r w:rsidRPr="001D1490" w:rsidR="00EF4685">
        <w:rPr>
          <w:lang w:val="en-US"/>
        </w:rPr>
        <w:t xml:space="preserve"> on</w:t>
      </w:r>
      <w:r w:rsidRPr="001D1490" w:rsidR="008E73DC">
        <w:rPr>
          <w:lang w:val="en-US"/>
        </w:rPr>
        <w:t xml:space="preserve"> CEH</w:t>
      </w:r>
      <w:r w:rsidRPr="001D1490" w:rsidR="00E97CC2">
        <w:rPr>
          <w:lang w:val="en-US"/>
        </w:rPr>
        <w:t xml:space="preserve">, they can refer to </w:t>
      </w:r>
      <w:hyperlink w:history="1" r:id="rId13">
        <w:r w:rsidRPr="00255717" w:rsidR="00E97CC2">
          <w:rPr>
            <w:rStyle w:val="Hyperlink"/>
            <w:lang w:val="en-US"/>
          </w:rPr>
          <w:t xml:space="preserve">this </w:t>
        </w:r>
        <w:r w:rsidRPr="00255717" w:rsidR="001D1490">
          <w:rPr>
            <w:rStyle w:val="Hyperlink"/>
            <w:lang w:val="en-US"/>
          </w:rPr>
          <w:t>additional document</w:t>
        </w:r>
      </w:hyperlink>
      <w:r w:rsidRPr="001D1490" w:rsidR="001D1490">
        <w:rPr>
          <w:lang w:val="en-US"/>
        </w:rPr>
        <w:t>.</w:t>
      </w:r>
    </w:p>
    <w:p w:rsidR="00CA684A" w:rsidP="007767C8" w:rsidRDefault="00CA684A" w14:paraId="22ECB17A" w14:textId="77777777">
      <w:pPr>
        <w:pStyle w:val="Heading1"/>
        <w:rPr>
          <w:b/>
          <w:bCs/>
          <w:color w:val="538135" w:themeColor="accent6" w:themeShade="BF"/>
          <w:sz w:val="28"/>
          <w:szCs w:val="28"/>
          <w:lang w:val="en-US"/>
        </w:rPr>
      </w:pPr>
    </w:p>
    <w:p w:rsidRPr="00605C43" w:rsidR="00035A0A" w:rsidP="007767C8" w:rsidRDefault="00EC341D" w14:paraId="413DD62E" w14:textId="216C2D41">
      <w:pPr>
        <w:pStyle w:val="Heading1"/>
        <w:rPr>
          <w:b w:val="1"/>
          <w:bCs w:val="1"/>
          <w:color w:val="538135" w:themeColor="accent6" w:themeShade="BF"/>
          <w:sz w:val="28"/>
          <w:szCs w:val="28"/>
          <w:lang w:val="en-US"/>
        </w:rPr>
      </w:pPr>
      <w:bookmarkStart w:name="_Toc1726448105" w:id="972705969"/>
      <w:r w:rsidRPr="0DAEBE9F" w:rsidR="00EC341D">
        <w:rPr>
          <w:b w:val="1"/>
          <w:bCs w:val="1"/>
          <w:color w:val="538135" w:themeColor="accent6" w:themeTint="FF" w:themeShade="BF"/>
          <w:sz w:val="28"/>
          <w:szCs w:val="28"/>
          <w:lang w:val="en-US"/>
        </w:rPr>
        <w:t xml:space="preserve">Why </w:t>
      </w:r>
      <w:r w:rsidRPr="0DAEBE9F" w:rsidR="067A7B02">
        <w:rPr>
          <w:b w:val="1"/>
          <w:bCs w:val="1"/>
          <w:color w:val="538135" w:themeColor="accent6" w:themeTint="FF" w:themeShade="BF"/>
          <w:sz w:val="28"/>
          <w:szCs w:val="28"/>
          <w:lang w:val="en-US"/>
        </w:rPr>
        <w:t xml:space="preserve">do </w:t>
      </w:r>
      <w:r w:rsidRPr="0DAEBE9F" w:rsidR="00A4250B">
        <w:rPr>
          <w:b w:val="1"/>
          <w:bCs w:val="1"/>
          <w:color w:val="538135" w:themeColor="accent6" w:themeTint="FF" w:themeShade="BF"/>
          <w:sz w:val="28"/>
          <w:szCs w:val="28"/>
          <w:lang w:val="en-US"/>
        </w:rPr>
        <w:t>we</w:t>
      </w:r>
      <w:r w:rsidRPr="0DAEBE9F" w:rsidR="00A4250B">
        <w:rPr>
          <w:b w:val="1"/>
          <w:bCs w:val="1"/>
          <w:color w:val="538135" w:themeColor="accent6" w:themeTint="FF" w:themeShade="BF"/>
          <w:sz w:val="28"/>
          <w:szCs w:val="28"/>
          <w:lang w:val="en-US"/>
        </w:rPr>
        <w:t xml:space="preserve"> even talk about environmental roadmap?</w:t>
      </w:r>
      <w:bookmarkEnd w:id="972705969"/>
    </w:p>
    <w:p w:rsidRPr="00D2165F" w:rsidR="00510D00" w:rsidP="00D202EA" w:rsidRDefault="0050375D" w14:paraId="449907BA" w14:textId="40D30497">
      <w:pPr>
        <w:pStyle w:val="NormalWeb"/>
        <w:spacing w:before="0" w:beforeAutospacing="0" w:after="160" w:afterAutospacing="0"/>
        <w:jc w:val="both"/>
        <w:rPr>
          <w:rFonts w:asciiTheme="minorHAnsi" w:hAnsiTheme="minorHAnsi" w:cstheme="minorHAnsi"/>
          <w:sz w:val="22"/>
          <w:szCs w:val="22"/>
        </w:rPr>
      </w:pPr>
      <w:r w:rsidRPr="00D2165F">
        <w:rPr>
          <w:rFonts w:asciiTheme="minorHAnsi" w:hAnsiTheme="minorHAnsi" w:cstheme="minorHAnsi"/>
          <w:sz w:val="22"/>
          <w:szCs w:val="22"/>
        </w:rPr>
        <w:t xml:space="preserve">MSF recognized </w:t>
      </w:r>
      <w:r w:rsidRPr="00D2165F" w:rsidR="00827F93">
        <w:rPr>
          <w:rFonts w:asciiTheme="minorHAnsi" w:hAnsiTheme="minorHAnsi" w:cstheme="minorHAnsi"/>
          <w:sz w:val="22"/>
          <w:szCs w:val="22"/>
        </w:rPr>
        <w:t xml:space="preserve">its commitment to </w:t>
      </w:r>
      <w:r w:rsidRPr="00D2165F" w:rsidR="00465223">
        <w:rPr>
          <w:rFonts w:asciiTheme="minorHAnsi" w:hAnsiTheme="minorHAnsi" w:cstheme="minorHAnsi"/>
          <w:sz w:val="22"/>
          <w:szCs w:val="22"/>
        </w:rPr>
        <w:t>mitigating negative impacts</w:t>
      </w:r>
      <w:r w:rsidRPr="00D2165F">
        <w:rPr>
          <w:rFonts w:asciiTheme="minorHAnsi" w:hAnsiTheme="minorHAnsi" w:cstheme="minorHAnsi"/>
          <w:sz w:val="22"/>
          <w:szCs w:val="22"/>
        </w:rPr>
        <w:t xml:space="preserve"> </w:t>
      </w:r>
      <w:r w:rsidRPr="00D2165F" w:rsidR="00465223">
        <w:rPr>
          <w:rFonts w:asciiTheme="minorHAnsi" w:hAnsiTheme="minorHAnsi" w:cstheme="minorHAnsi"/>
          <w:sz w:val="22"/>
          <w:szCs w:val="22"/>
        </w:rPr>
        <w:t xml:space="preserve">of the climate changes already in </w:t>
      </w:r>
      <w:r w:rsidRPr="00D2165F" w:rsidR="00465223">
        <w:rPr>
          <w:rFonts w:asciiTheme="minorHAnsi" w:hAnsiTheme="minorHAnsi" w:cstheme="minorHAnsi"/>
          <w:b/>
          <w:bCs/>
          <w:sz w:val="22"/>
          <w:szCs w:val="22"/>
        </w:rPr>
        <w:t>2020</w:t>
      </w:r>
      <w:r w:rsidRPr="00D2165F" w:rsidR="00465223">
        <w:rPr>
          <w:rFonts w:asciiTheme="minorHAnsi" w:hAnsiTheme="minorHAnsi" w:cstheme="minorHAnsi"/>
          <w:sz w:val="22"/>
          <w:szCs w:val="22"/>
        </w:rPr>
        <w:t xml:space="preserve"> by establishing </w:t>
      </w:r>
      <w:r w:rsidRPr="00D2165F" w:rsidR="00804D0D">
        <w:rPr>
          <w:rFonts w:asciiTheme="minorHAnsi" w:hAnsiTheme="minorHAnsi" w:cstheme="minorHAnsi"/>
          <w:sz w:val="22"/>
          <w:szCs w:val="22"/>
        </w:rPr>
        <w:t xml:space="preserve">the </w:t>
      </w:r>
      <w:r w:rsidRPr="00D2165F">
        <w:rPr>
          <w:rFonts w:asciiTheme="minorHAnsi" w:hAnsiTheme="minorHAnsi" w:cstheme="minorHAnsi"/>
          <w:b/>
          <w:bCs/>
          <w:sz w:val="22"/>
          <w:szCs w:val="22"/>
        </w:rPr>
        <w:t>Environmental Pact</w:t>
      </w:r>
      <w:r w:rsidRPr="00D2165F">
        <w:rPr>
          <w:rFonts w:asciiTheme="minorHAnsi" w:hAnsiTheme="minorHAnsi" w:cstheme="minorHAnsi"/>
          <w:sz w:val="22"/>
          <w:szCs w:val="22"/>
        </w:rPr>
        <w:t xml:space="preserve">, endorsed by the International General Assembly and stating </w:t>
      </w:r>
      <w:r w:rsidR="00A11FBA">
        <w:rPr>
          <w:rFonts w:asciiTheme="minorHAnsi" w:hAnsiTheme="minorHAnsi" w:cstheme="minorHAnsi"/>
          <w:sz w:val="22"/>
          <w:szCs w:val="22"/>
        </w:rPr>
        <w:t xml:space="preserve">that </w:t>
      </w:r>
      <w:r w:rsidRPr="00A11FBA">
        <w:rPr>
          <w:rFonts w:asciiTheme="minorHAnsi" w:hAnsiTheme="minorHAnsi" w:cstheme="minorHAnsi"/>
          <w:i/>
          <w:iCs/>
          <w:sz w:val="22"/>
          <w:szCs w:val="22"/>
        </w:rPr>
        <w:t>“A pact is distinct from a motion or a recommendation. The authorship and ownership are shared between associative and executive and it represents a higher level of consensus and commitment, offering specific guidance to inspire accountability.”</w:t>
      </w:r>
      <w:r w:rsidRPr="00D2165F">
        <w:rPr>
          <w:rFonts w:asciiTheme="minorHAnsi" w:hAnsiTheme="minorHAnsi" w:cstheme="minorHAnsi"/>
          <w:color w:val="FF0000"/>
          <w:sz w:val="22"/>
          <w:szCs w:val="22"/>
        </w:rPr>
        <w:t xml:space="preserve"> </w:t>
      </w:r>
    </w:p>
    <w:p w:rsidRPr="00D2165F" w:rsidR="006F4DD0" w:rsidP="006F4DD0" w:rsidRDefault="00FA6A92" w14:paraId="74BC7477" w14:textId="5E3ED88D">
      <w:pPr>
        <w:pStyle w:val="NormalWeb"/>
        <w:jc w:val="both"/>
        <w:rPr>
          <w:rFonts w:asciiTheme="minorHAnsi" w:hAnsiTheme="minorHAnsi" w:cstheme="minorHAnsi"/>
          <w:sz w:val="22"/>
          <w:szCs w:val="22"/>
        </w:rPr>
      </w:pPr>
      <w:r>
        <w:rPr>
          <w:rFonts w:asciiTheme="minorHAnsi" w:hAnsiTheme="minorHAnsi" w:cstheme="minorHAnsi"/>
          <w:sz w:val="22"/>
          <w:szCs w:val="22"/>
        </w:rPr>
        <w:t>Consecutively, i</w:t>
      </w:r>
      <w:r w:rsidRPr="00D2165F" w:rsidR="006F4DD0">
        <w:rPr>
          <w:rFonts w:asciiTheme="minorHAnsi" w:hAnsiTheme="minorHAnsi" w:cstheme="minorHAnsi"/>
          <w:sz w:val="22"/>
          <w:szCs w:val="22"/>
        </w:rPr>
        <w:t xml:space="preserve">n </w:t>
      </w:r>
      <w:r w:rsidRPr="00D2165F" w:rsidR="006F4DD0">
        <w:rPr>
          <w:rFonts w:asciiTheme="minorHAnsi" w:hAnsiTheme="minorHAnsi" w:cstheme="minorHAnsi"/>
          <w:b/>
          <w:bCs/>
          <w:sz w:val="22"/>
          <w:szCs w:val="22"/>
        </w:rPr>
        <w:t>December 2021 MSF</w:t>
      </w:r>
      <w:r w:rsidRPr="00D2165F" w:rsidR="006F4DD0">
        <w:rPr>
          <w:rFonts w:asciiTheme="minorHAnsi" w:hAnsiTheme="minorHAnsi" w:cstheme="minorHAnsi"/>
          <w:sz w:val="22"/>
          <w:szCs w:val="22"/>
        </w:rPr>
        <w:t xml:space="preserve"> had made a </w:t>
      </w:r>
      <w:r w:rsidRPr="00D2165F" w:rsidR="006F4DD0">
        <w:rPr>
          <w:rFonts w:asciiTheme="minorHAnsi" w:hAnsiTheme="minorHAnsi" w:cstheme="minorHAnsi"/>
          <w:b/>
          <w:bCs/>
          <w:sz w:val="22"/>
          <w:szCs w:val="22"/>
        </w:rPr>
        <w:t>pledge to reduce our total carbon emissions by 50%</w:t>
      </w:r>
      <w:r w:rsidR="001D3771">
        <w:rPr>
          <w:rFonts w:asciiTheme="minorHAnsi" w:hAnsiTheme="minorHAnsi" w:cstheme="minorHAnsi"/>
          <w:b/>
          <w:bCs/>
          <w:sz w:val="22"/>
          <w:szCs w:val="22"/>
        </w:rPr>
        <w:t xml:space="preserve"> by 2030</w:t>
      </w:r>
      <w:r w:rsidRPr="00D2165F" w:rsidR="006F4DD0">
        <w:rPr>
          <w:rFonts w:asciiTheme="minorHAnsi" w:hAnsiTheme="minorHAnsi" w:cstheme="minorHAnsi"/>
          <w:b/>
          <w:bCs/>
          <w:sz w:val="22"/>
          <w:szCs w:val="22"/>
        </w:rPr>
        <w:t>.</w:t>
      </w:r>
      <w:r w:rsidRPr="00D2165F" w:rsidR="006F4DD0">
        <w:rPr>
          <w:rFonts w:asciiTheme="minorHAnsi" w:hAnsiTheme="minorHAnsi" w:cstheme="minorHAnsi"/>
          <w:sz w:val="22"/>
          <w:szCs w:val="22"/>
        </w:rPr>
        <w:t xml:space="preserve"> </w:t>
      </w:r>
    </w:p>
    <w:p w:rsidRPr="00D2165F" w:rsidR="006F4DD0" w:rsidP="0DAEBE9F" w:rsidRDefault="006F4DD0" w14:paraId="7CCCF2E9" w14:textId="0F9E5E7A">
      <w:pPr>
        <w:pStyle w:val="NormalWeb"/>
        <w:jc w:val="center"/>
        <w:rPr>
          <w:rFonts w:ascii="Calibri" w:hAnsi="Calibri" w:cs="Calibri" w:asciiTheme="minorAscii" w:hAnsiTheme="minorAscii" w:cstheme="minorAscii"/>
          <w:b w:val="1"/>
          <w:bCs w:val="1"/>
          <w:i w:val="1"/>
          <w:iCs w:val="1"/>
          <w:color w:val="385623" w:themeColor="accent6" w:themeShade="80"/>
          <w:sz w:val="22"/>
          <w:szCs w:val="22"/>
        </w:rPr>
      </w:pPr>
      <w:r w:rsidRPr="0DAEBE9F" w:rsidR="006F4DD0">
        <w:rPr>
          <w:rFonts w:ascii="Calibri" w:hAnsi="Calibri" w:cs="Calibri" w:asciiTheme="minorAscii" w:hAnsiTheme="minorAscii" w:cstheme="minorAscii"/>
          <w:b w:val="1"/>
          <w:bCs w:val="1"/>
          <w:i w:val="1"/>
          <w:iCs w:val="1"/>
          <w:color w:val="385623" w:themeColor="accent6" w:themeTint="FF" w:themeShade="80"/>
          <w:sz w:val="22"/>
          <w:szCs w:val="22"/>
        </w:rPr>
        <w:t>3 </w:t>
      </w:r>
      <w:r w:rsidRPr="0DAEBE9F" w:rsidR="006F4DD0">
        <w:rPr>
          <w:rFonts w:ascii="Calibri" w:hAnsi="Calibri" w:cs="Calibri" w:asciiTheme="minorAscii" w:hAnsiTheme="minorAscii" w:cstheme="minorAscii"/>
          <w:b w:val="1"/>
          <w:bCs w:val="1"/>
          <w:i w:val="1"/>
          <w:iCs w:val="1"/>
          <w:color w:val="385623" w:themeColor="accent6" w:themeTint="FF" w:themeShade="80"/>
          <w:sz w:val="22"/>
          <w:szCs w:val="22"/>
        </w:rPr>
        <w:t>December</w:t>
      </w:r>
      <w:r w:rsidRPr="0DAEBE9F" w:rsidR="006F4DD0">
        <w:rPr>
          <w:rFonts w:ascii="Calibri" w:hAnsi="Calibri" w:cs="Calibri" w:asciiTheme="minorAscii" w:hAnsiTheme="minorAscii" w:cstheme="minorAscii"/>
          <w:b w:val="1"/>
          <w:bCs w:val="1"/>
          <w:i w:val="1"/>
          <w:iCs w:val="1"/>
          <w:color w:val="385623" w:themeColor="accent6" w:themeTint="FF" w:themeShade="80"/>
          <w:sz w:val="22"/>
          <w:szCs w:val="22"/>
        </w:rPr>
        <w:t xml:space="preserve"> 2021 - “The Full ExCom agrees to collectively set a movement-wide carbon reduction target of 50% by 2030.</w:t>
      </w:r>
    </w:p>
    <w:p w:rsidRPr="00D2165F" w:rsidR="006F4DD0" w:rsidP="006F4DD0" w:rsidRDefault="006F4DD0" w14:paraId="5D8FD43F" w14:textId="77777777">
      <w:pPr>
        <w:pStyle w:val="NormalWeb"/>
        <w:jc w:val="center"/>
        <w:rPr>
          <w:rFonts w:asciiTheme="minorHAnsi" w:hAnsiTheme="minorHAnsi" w:cstheme="minorHAnsi"/>
          <w:b/>
          <w:bCs/>
          <w:i/>
          <w:iCs/>
          <w:color w:val="385623" w:themeColor="accent6" w:themeShade="80"/>
          <w:sz w:val="22"/>
          <w:szCs w:val="22"/>
        </w:rPr>
      </w:pPr>
      <w:r w:rsidRPr="00D2165F">
        <w:rPr>
          <w:rFonts w:asciiTheme="minorHAnsi" w:hAnsiTheme="minorHAnsi" w:cstheme="minorHAnsi"/>
          <w:b/>
          <w:bCs/>
          <w:i/>
          <w:iCs/>
          <w:color w:val="385623" w:themeColor="accent6" w:themeShade="80"/>
          <w:sz w:val="22"/>
          <w:szCs w:val="22"/>
        </w:rPr>
        <w:t>Each Institutional member (IM) is expected and encouraged to develop individualized plans or Road Maps to work toward this target, and it is acknowledged that not all IM's will achieve results in the same way or at the same pace. The spirit underlying this vote is that all IM's strive to reach the target.</w:t>
      </w:r>
    </w:p>
    <w:p w:rsidRPr="00D2165F" w:rsidR="006F4DD0" w:rsidP="006F4DD0" w:rsidRDefault="006F4DD0" w14:paraId="71CE5B9C" w14:textId="77777777">
      <w:pPr>
        <w:pStyle w:val="NormalWeb"/>
        <w:jc w:val="center"/>
        <w:rPr>
          <w:rFonts w:asciiTheme="minorHAnsi" w:hAnsiTheme="minorHAnsi" w:cstheme="minorHAnsi"/>
          <w:b/>
          <w:bCs/>
          <w:i/>
          <w:iCs/>
          <w:color w:val="385623" w:themeColor="accent6" w:themeShade="80"/>
          <w:sz w:val="22"/>
          <w:szCs w:val="22"/>
        </w:rPr>
      </w:pPr>
      <w:r w:rsidRPr="00D2165F">
        <w:rPr>
          <w:rFonts w:asciiTheme="minorHAnsi" w:hAnsiTheme="minorHAnsi" w:cstheme="minorHAnsi"/>
          <w:b/>
          <w:bCs/>
          <w:i/>
          <w:iCs/>
          <w:color w:val="385623" w:themeColor="accent6" w:themeShade="80"/>
          <w:sz w:val="22"/>
          <w:szCs w:val="22"/>
        </w:rPr>
        <w:t>In order to facilitate progress reporting, IM's should establish a baseline using 2019 carbon emissions data, and report in a standard comparable manner on a (min.) annual basis (it is recommended to use the Climate Smart Environmental Toolkit).”</w:t>
      </w:r>
      <w:r w:rsidRPr="00D2165F">
        <w:rPr>
          <w:rStyle w:val="FootnoteReference"/>
          <w:rFonts w:asciiTheme="minorHAnsi" w:hAnsiTheme="minorHAnsi" w:cstheme="minorHAnsi"/>
          <w:b/>
          <w:bCs/>
          <w:i/>
          <w:iCs/>
          <w:color w:val="385623" w:themeColor="accent6" w:themeShade="80"/>
          <w:sz w:val="22"/>
          <w:szCs w:val="22"/>
        </w:rPr>
        <w:footnoteReference w:id="2"/>
      </w:r>
    </w:p>
    <w:p w:rsidRPr="00D2165F" w:rsidR="007D7F83" w:rsidP="004119A8" w:rsidRDefault="007D7F83" w14:paraId="61584067" w14:textId="77777777">
      <w:pPr>
        <w:rPr>
          <w:lang w:val="en-US"/>
        </w:rPr>
      </w:pPr>
    </w:p>
    <w:p w:rsidRPr="00D2165F" w:rsidR="00483CB4" w:rsidP="0084293F" w:rsidRDefault="004F15D8" w14:paraId="77FD658D" w14:textId="748831D7">
      <w:pPr>
        <w:rPr>
          <w:lang w:val="en-US"/>
        </w:rPr>
      </w:pPr>
      <w:r w:rsidRPr="00D2165F">
        <w:rPr>
          <w:lang w:val="en-US"/>
        </w:rPr>
        <w:t>And, p</w:t>
      </w:r>
      <w:r w:rsidRPr="00D2165F" w:rsidR="0084293F">
        <w:rPr>
          <w:lang w:val="en-US"/>
        </w:rPr>
        <w:t>ractically speaking</w:t>
      </w:r>
      <w:r w:rsidRPr="00D2165F">
        <w:rPr>
          <w:lang w:val="en-US"/>
        </w:rPr>
        <w:t>, what is the roadmap?</w:t>
      </w:r>
    </w:p>
    <w:p w:rsidRPr="00301E00" w:rsidR="00483CB4" w:rsidP="00483CB4" w:rsidRDefault="00483CB4" w14:paraId="4F2DDC04" w14:textId="77777777">
      <w:pPr>
        <w:pStyle w:val="NormalWeb"/>
        <w:jc w:val="both"/>
        <w:rPr>
          <w:rFonts w:ascii="Alasassy Caps" w:hAnsi="Alasassy Caps" w:eastAsiaTheme="minorHAnsi" w:cstheme="minorBidi"/>
          <w:b/>
          <w:bCs/>
          <w:i/>
          <w:iCs/>
          <w:color w:val="538135" w:themeColor="accent6" w:themeShade="BF"/>
          <w:kern w:val="2"/>
          <w:sz w:val="28"/>
          <w:szCs w:val="28"/>
          <w14:ligatures w14:val="standardContextual"/>
        </w:rPr>
      </w:pPr>
      <w:r w:rsidRPr="00301E00">
        <w:rPr>
          <w:rFonts w:ascii="Alasassy Caps" w:hAnsi="Alasassy Caps" w:eastAsiaTheme="minorHAnsi" w:cstheme="minorBidi"/>
          <w:b/>
          <w:bCs/>
          <w:i/>
          <w:iCs/>
          <w:color w:val="538135" w:themeColor="accent6" w:themeShade="BF"/>
          <w:kern w:val="2"/>
          <w:sz w:val="28"/>
          <w:szCs w:val="28"/>
          <w14:ligatures w14:val="standardContextual"/>
        </w:rPr>
        <w:t>The roadmap helps to:</w:t>
      </w:r>
    </w:p>
    <w:p w:rsidRPr="00BA1AD9" w:rsidR="00483CB4" w:rsidP="00483CB4" w:rsidRDefault="00483CB4" w14:paraId="2D5E60CB" w14:textId="73749550">
      <w:pPr>
        <w:pStyle w:val="NormalWeb"/>
        <w:numPr>
          <w:ilvl w:val="0"/>
          <w:numId w:val="2"/>
        </w:numPr>
        <w:jc w:val="both"/>
        <w:rPr>
          <w:rFonts w:asciiTheme="minorHAnsi" w:hAnsiTheme="minorHAnsi" w:cstheme="minorHAnsi"/>
          <w:sz w:val="22"/>
          <w:szCs w:val="22"/>
        </w:rPr>
      </w:pPr>
      <w:r w:rsidRPr="00BA1AD9">
        <w:rPr>
          <w:rFonts w:asciiTheme="minorHAnsi" w:hAnsiTheme="minorHAnsi" w:cstheme="minorHAnsi"/>
          <w:sz w:val="22"/>
          <w:szCs w:val="22"/>
        </w:rPr>
        <w:t>Set objectives a given MSF Institutional Member would like to achieve,</w:t>
      </w:r>
    </w:p>
    <w:p w:rsidRPr="00BA1AD9" w:rsidR="00483CB4" w:rsidP="00483CB4" w:rsidRDefault="00483CB4" w14:paraId="18B40F56" w14:textId="77777777">
      <w:pPr>
        <w:pStyle w:val="NormalWeb"/>
        <w:numPr>
          <w:ilvl w:val="0"/>
          <w:numId w:val="2"/>
        </w:numPr>
        <w:jc w:val="both"/>
        <w:rPr>
          <w:rFonts w:asciiTheme="minorHAnsi" w:hAnsiTheme="minorHAnsi" w:cstheme="minorHAnsi"/>
          <w:sz w:val="22"/>
          <w:szCs w:val="22"/>
        </w:rPr>
      </w:pPr>
      <w:r w:rsidRPr="00BA1AD9">
        <w:rPr>
          <w:rFonts w:asciiTheme="minorHAnsi" w:hAnsiTheme="minorHAnsi" w:cstheme="minorHAnsi"/>
          <w:sz w:val="22"/>
          <w:szCs w:val="22"/>
        </w:rPr>
        <w:t>Identify different actions that might help to reduce carbon emissions or any other negative impacts MSF might have on climate,</w:t>
      </w:r>
    </w:p>
    <w:p w:rsidRPr="00BA1AD9" w:rsidR="00483CB4" w:rsidP="00483CB4" w:rsidRDefault="00483CB4" w14:paraId="4EBD0393" w14:textId="77777777">
      <w:pPr>
        <w:pStyle w:val="NormalWeb"/>
        <w:numPr>
          <w:ilvl w:val="0"/>
          <w:numId w:val="2"/>
        </w:numPr>
        <w:jc w:val="both"/>
        <w:rPr>
          <w:rFonts w:asciiTheme="minorHAnsi" w:hAnsiTheme="minorHAnsi" w:cstheme="minorHAnsi"/>
          <w:sz w:val="22"/>
          <w:szCs w:val="22"/>
        </w:rPr>
      </w:pPr>
      <w:r w:rsidRPr="00BA1AD9">
        <w:rPr>
          <w:rFonts w:asciiTheme="minorHAnsi" w:hAnsiTheme="minorHAnsi" w:cstheme="minorHAnsi"/>
          <w:sz w:val="22"/>
          <w:szCs w:val="22"/>
        </w:rPr>
        <w:t>Define resources, people and money, needed to implement those actions,</w:t>
      </w:r>
    </w:p>
    <w:p w:rsidRPr="00BA1AD9" w:rsidR="00483CB4" w:rsidP="00483CB4" w:rsidRDefault="00483CB4" w14:paraId="443EF41F" w14:textId="77777777">
      <w:pPr>
        <w:pStyle w:val="NormalWeb"/>
        <w:numPr>
          <w:ilvl w:val="0"/>
          <w:numId w:val="2"/>
        </w:numPr>
        <w:jc w:val="both"/>
        <w:rPr>
          <w:rFonts w:asciiTheme="minorHAnsi" w:hAnsiTheme="minorHAnsi" w:cstheme="minorHAnsi"/>
          <w:sz w:val="22"/>
          <w:szCs w:val="22"/>
        </w:rPr>
      </w:pPr>
      <w:r w:rsidRPr="00BA1AD9">
        <w:rPr>
          <w:rFonts w:asciiTheme="minorHAnsi" w:hAnsiTheme="minorHAnsi" w:cstheme="minorHAnsi"/>
          <w:sz w:val="22"/>
          <w:szCs w:val="22"/>
        </w:rPr>
        <w:t>Agree on possible timelines to start and accomplish those different actions,</w:t>
      </w:r>
    </w:p>
    <w:p w:rsidRPr="00BA1AD9" w:rsidR="00483CB4" w:rsidP="00483CB4" w:rsidRDefault="00483CB4" w14:paraId="3E281B4F" w14:textId="0CAA215C">
      <w:pPr>
        <w:pStyle w:val="NormalWeb"/>
        <w:numPr>
          <w:ilvl w:val="0"/>
          <w:numId w:val="2"/>
        </w:numPr>
        <w:jc w:val="both"/>
        <w:rPr>
          <w:rFonts w:asciiTheme="minorHAnsi" w:hAnsiTheme="minorHAnsi" w:cstheme="minorHAnsi"/>
          <w:sz w:val="22"/>
          <w:szCs w:val="22"/>
        </w:rPr>
      </w:pPr>
      <w:r w:rsidRPr="00BA1AD9">
        <w:rPr>
          <w:rFonts w:asciiTheme="minorHAnsi" w:hAnsiTheme="minorHAnsi" w:cstheme="minorHAnsi"/>
          <w:sz w:val="22"/>
          <w:szCs w:val="22"/>
        </w:rPr>
        <w:t>Pick up in</w:t>
      </w:r>
      <w:r w:rsidR="00FE17DE">
        <w:rPr>
          <w:rFonts w:asciiTheme="minorHAnsi" w:hAnsiTheme="minorHAnsi" w:cstheme="minorHAnsi"/>
          <w:sz w:val="22"/>
          <w:szCs w:val="22"/>
        </w:rPr>
        <w:t>ter</w:t>
      </w:r>
      <w:r w:rsidRPr="00BA1AD9">
        <w:rPr>
          <w:rFonts w:asciiTheme="minorHAnsi" w:hAnsiTheme="minorHAnsi" w:cstheme="minorHAnsi"/>
          <w:sz w:val="22"/>
          <w:szCs w:val="22"/>
        </w:rPr>
        <w:t>dependencies with other internal processes, policies, guidelines, teams,</w:t>
      </w:r>
    </w:p>
    <w:p w:rsidRPr="00BA1AD9" w:rsidR="00483CB4" w:rsidP="00483CB4" w:rsidRDefault="00483CB4" w14:paraId="23AC7B92" w14:textId="6288A20B">
      <w:pPr>
        <w:pStyle w:val="NormalWeb"/>
        <w:numPr>
          <w:ilvl w:val="0"/>
          <w:numId w:val="2"/>
        </w:numPr>
        <w:jc w:val="both"/>
        <w:rPr>
          <w:rFonts w:asciiTheme="minorHAnsi" w:hAnsiTheme="minorHAnsi" w:cstheme="minorHAnsi"/>
          <w:sz w:val="22"/>
          <w:szCs w:val="22"/>
        </w:rPr>
      </w:pPr>
      <w:r w:rsidRPr="00BA1AD9">
        <w:rPr>
          <w:rFonts w:asciiTheme="minorHAnsi" w:hAnsiTheme="minorHAnsi" w:cstheme="minorHAnsi"/>
          <w:sz w:val="22"/>
          <w:szCs w:val="22"/>
        </w:rPr>
        <w:t xml:space="preserve">Visualize targets, soft and hard KPIs (Key </w:t>
      </w:r>
      <w:r w:rsidR="00860F61">
        <w:rPr>
          <w:rFonts w:asciiTheme="minorHAnsi" w:hAnsiTheme="minorHAnsi" w:cstheme="minorHAnsi"/>
          <w:sz w:val="22"/>
          <w:szCs w:val="22"/>
        </w:rPr>
        <w:t>P</w:t>
      </w:r>
      <w:r w:rsidRPr="00BA1AD9">
        <w:rPr>
          <w:rFonts w:asciiTheme="minorHAnsi" w:hAnsiTheme="minorHAnsi" w:cstheme="minorHAnsi"/>
          <w:sz w:val="22"/>
          <w:szCs w:val="22"/>
        </w:rPr>
        <w:t>rocess Indicators), assigned to each activity,</w:t>
      </w:r>
    </w:p>
    <w:p w:rsidRPr="00BA1AD9" w:rsidR="00483CB4" w:rsidP="00483CB4" w:rsidRDefault="00483CB4" w14:paraId="2B0D49A9" w14:textId="77777777">
      <w:pPr>
        <w:pStyle w:val="NormalWeb"/>
        <w:numPr>
          <w:ilvl w:val="0"/>
          <w:numId w:val="2"/>
        </w:numPr>
        <w:jc w:val="both"/>
        <w:rPr>
          <w:rFonts w:asciiTheme="minorHAnsi" w:hAnsiTheme="minorHAnsi" w:cstheme="minorHAnsi"/>
          <w:sz w:val="22"/>
          <w:szCs w:val="22"/>
        </w:rPr>
      </w:pPr>
      <w:r w:rsidRPr="00BA1AD9">
        <w:rPr>
          <w:rFonts w:asciiTheme="minorHAnsi" w:hAnsiTheme="minorHAnsi" w:cstheme="minorHAnsi"/>
          <w:sz w:val="22"/>
          <w:szCs w:val="22"/>
        </w:rPr>
        <w:t>Prioritize the work,</w:t>
      </w:r>
    </w:p>
    <w:p w:rsidRPr="00BA1AD9" w:rsidR="00483CB4" w:rsidP="00483CB4" w:rsidRDefault="00483CB4" w14:paraId="37CFA605" w14:textId="77777777">
      <w:pPr>
        <w:pStyle w:val="NormalWeb"/>
        <w:numPr>
          <w:ilvl w:val="0"/>
          <w:numId w:val="2"/>
        </w:numPr>
        <w:jc w:val="both"/>
        <w:rPr>
          <w:rFonts w:asciiTheme="minorHAnsi" w:hAnsiTheme="minorHAnsi" w:cstheme="minorHAnsi"/>
          <w:sz w:val="22"/>
          <w:szCs w:val="22"/>
        </w:rPr>
      </w:pPr>
      <w:r w:rsidRPr="00BA1AD9">
        <w:rPr>
          <w:rFonts w:asciiTheme="minorHAnsi" w:hAnsiTheme="minorHAnsi" w:cstheme="minorHAnsi"/>
          <w:sz w:val="22"/>
          <w:szCs w:val="22"/>
        </w:rPr>
        <w:t xml:space="preserve">Spot any gaps, </w:t>
      </w:r>
    </w:p>
    <w:p w:rsidRPr="00BA1AD9" w:rsidR="00483CB4" w:rsidP="00483CB4" w:rsidRDefault="00483CB4" w14:paraId="3420EE8D" w14:textId="347F1222">
      <w:pPr>
        <w:pStyle w:val="NormalWeb"/>
        <w:numPr>
          <w:ilvl w:val="0"/>
          <w:numId w:val="2"/>
        </w:numPr>
        <w:jc w:val="both"/>
        <w:rPr>
          <w:rFonts w:asciiTheme="minorHAnsi" w:hAnsiTheme="minorHAnsi" w:cstheme="minorHAnsi"/>
          <w:sz w:val="22"/>
          <w:szCs w:val="22"/>
        </w:rPr>
      </w:pPr>
      <w:r w:rsidRPr="00BA1AD9">
        <w:rPr>
          <w:rFonts w:asciiTheme="minorHAnsi" w:hAnsiTheme="minorHAnsi" w:cstheme="minorHAnsi"/>
          <w:sz w:val="22"/>
          <w:szCs w:val="22"/>
        </w:rPr>
        <w:t>Build a strategy towards carbon emissions reduction</w:t>
      </w:r>
      <w:r w:rsidR="00860F61">
        <w:rPr>
          <w:rFonts w:asciiTheme="minorHAnsi" w:hAnsiTheme="minorHAnsi" w:cstheme="minorHAnsi"/>
          <w:sz w:val="22"/>
          <w:szCs w:val="22"/>
        </w:rPr>
        <w:t>,</w:t>
      </w:r>
    </w:p>
    <w:p w:rsidRPr="00BA1AD9" w:rsidR="00483CB4" w:rsidP="00483CB4" w:rsidRDefault="00483CB4" w14:paraId="6E6C5DCD" w14:textId="77777777">
      <w:pPr>
        <w:pStyle w:val="NormalWeb"/>
        <w:numPr>
          <w:ilvl w:val="0"/>
          <w:numId w:val="2"/>
        </w:numPr>
        <w:jc w:val="both"/>
        <w:rPr>
          <w:rFonts w:asciiTheme="minorHAnsi" w:hAnsiTheme="minorHAnsi" w:cstheme="minorHAnsi"/>
          <w:sz w:val="22"/>
          <w:szCs w:val="22"/>
        </w:rPr>
      </w:pPr>
      <w:r w:rsidRPr="00BA1AD9">
        <w:rPr>
          <w:rFonts w:asciiTheme="minorHAnsi" w:hAnsiTheme="minorHAnsi" w:cstheme="minorHAnsi"/>
          <w:sz w:val="22"/>
          <w:szCs w:val="22"/>
        </w:rPr>
        <w:t>Share the vision with others,</w:t>
      </w:r>
    </w:p>
    <w:p w:rsidR="00483CB4" w:rsidP="00483CB4" w:rsidRDefault="00483CB4" w14:paraId="4E5785B8" w14:textId="3CACEF0C">
      <w:pPr>
        <w:pStyle w:val="NormalWeb"/>
        <w:numPr>
          <w:ilvl w:val="0"/>
          <w:numId w:val="2"/>
        </w:numPr>
        <w:jc w:val="both"/>
        <w:rPr>
          <w:rFonts w:asciiTheme="minorHAnsi" w:hAnsiTheme="minorHAnsi" w:cstheme="minorHAnsi"/>
          <w:sz w:val="22"/>
          <w:szCs w:val="22"/>
        </w:rPr>
      </w:pPr>
      <w:r w:rsidRPr="00BA1AD9">
        <w:rPr>
          <w:rFonts w:asciiTheme="minorHAnsi" w:hAnsiTheme="minorHAnsi" w:cstheme="minorHAnsi"/>
          <w:sz w:val="22"/>
          <w:szCs w:val="22"/>
        </w:rPr>
        <w:t xml:space="preserve">In case of necessary reporting on carbon emissions’ reduction efforts, can be used as </w:t>
      </w:r>
      <w:r w:rsidR="00860F61">
        <w:rPr>
          <w:rFonts w:asciiTheme="minorHAnsi" w:hAnsiTheme="minorHAnsi" w:cstheme="minorHAnsi"/>
          <w:sz w:val="22"/>
          <w:szCs w:val="22"/>
        </w:rPr>
        <w:t xml:space="preserve">a basis for </w:t>
      </w:r>
      <w:r w:rsidR="0057385B">
        <w:rPr>
          <w:rFonts w:asciiTheme="minorHAnsi" w:hAnsiTheme="minorHAnsi" w:cstheme="minorHAnsi"/>
          <w:sz w:val="22"/>
          <w:szCs w:val="22"/>
        </w:rPr>
        <w:t>a</w:t>
      </w:r>
      <w:r w:rsidR="00860F61">
        <w:rPr>
          <w:rFonts w:asciiTheme="minorHAnsi" w:hAnsiTheme="minorHAnsi" w:cstheme="minorHAnsi"/>
          <w:sz w:val="22"/>
          <w:szCs w:val="22"/>
        </w:rPr>
        <w:t xml:space="preserve"> </w:t>
      </w:r>
      <w:r w:rsidRPr="00BA1AD9">
        <w:rPr>
          <w:rFonts w:asciiTheme="minorHAnsi" w:hAnsiTheme="minorHAnsi" w:cstheme="minorHAnsi"/>
          <w:sz w:val="22"/>
          <w:szCs w:val="22"/>
        </w:rPr>
        <w:t>monitoring/reporting tool.</w:t>
      </w:r>
    </w:p>
    <w:p w:rsidRPr="00954E21" w:rsidR="00954E21" w:rsidP="00954E21" w:rsidRDefault="00954E21" w14:paraId="6E78585A" w14:textId="4C82AC9E">
      <w:pPr>
        <w:pStyle w:val="NormalWeb"/>
        <w:jc w:val="both"/>
        <w:rPr>
          <w:rFonts w:asciiTheme="minorHAnsi" w:hAnsiTheme="minorHAnsi" w:cstheme="minorHAnsi"/>
          <w:sz w:val="22"/>
          <w:szCs w:val="22"/>
        </w:rPr>
      </w:pPr>
      <w:r w:rsidRPr="00954E21">
        <w:rPr>
          <w:rFonts w:asciiTheme="minorHAnsi" w:hAnsiTheme="minorHAnsi" w:cstheme="minorHAnsi"/>
          <w:sz w:val="22"/>
          <w:szCs w:val="22"/>
        </w:rPr>
        <w:t xml:space="preserve">In this document we recommend using a </w:t>
      </w:r>
      <w:hyperlink w:history="1" r:id="rId14">
        <w:r w:rsidRPr="00905B20">
          <w:rPr>
            <w:rStyle w:val="Hyperlink"/>
            <w:rFonts w:asciiTheme="minorHAnsi" w:hAnsiTheme="minorHAnsi" w:cstheme="minorHAnsi"/>
            <w:sz w:val="22"/>
            <w:szCs w:val="22"/>
          </w:rPr>
          <w:t>specific template of a roadmap</w:t>
        </w:r>
      </w:hyperlink>
      <w:r w:rsidR="00905B20">
        <w:rPr>
          <w:rFonts w:asciiTheme="minorHAnsi" w:hAnsiTheme="minorHAnsi" w:cstheme="minorHAnsi"/>
          <w:color w:val="FF0000"/>
          <w:sz w:val="22"/>
          <w:szCs w:val="22"/>
        </w:rPr>
        <w:t xml:space="preserve"> </w:t>
      </w:r>
      <w:r w:rsidRPr="00954E21">
        <w:rPr>
          <w:rFonts w:asciiTheme="minorHAnsi" w:hAnsiTheme="minorHAnsi" w:cstheme="minorHAnsi"/>
          <w:sz w:val="22"/>
          <w:szCs w:val="22"/>
        </w:rPr>
        <w:t xml:space="preserve">but we acknowledge that it can take any other form, e.g. CAPA, Change Action Plan Actions, listing the activities to be embarked on in order to achieve common goals. In any case, before even starting to create the roadmap, the PS should make their </w:t>
      </w:r>
      <w:r w:rsidRPr="00AB798F">
        <w:rPr>
          <w:rFonts w:asciiTheme="minorHAnsi" w:hAnsiTheme="minorHAnsi" w:cstheme="minorHAnsi"/>
          <w:b/>
          <w:bCs/>
          <w:sz w:val="22"/>
          <w:szCs w:val="22"/>
        </w:rPr>
        <w:t>decarbonization-related objectives</w:t>
      </w:r>
      <w:r w:rsidRPr="00954E21">
        <w:rPr>
          <w:rFonts w:asciiTheme="minorHAnsi" w:hAnsiTheme="minorHAnsi" w:cstheme="minorHAnsi"/>
          <w:sz w:val="22"/>
          <w:szCs w:val="22"/>
        </w:rPr>
        <w:t xml:space="preserve"> clear. While defining the objectives, it’s paramount to remember that those should be </w:t>
      </w:r>
      <w:r w:rsidRPr="00AB798F">
        <w:rPr>
          <w:rFonts w:asciiTheme="minorHAnsi" w:hAnsiTheme="minorHAnsi" w:cstheme="minorHAnsi"/>
          <w:b/>
          <w:bCs/>
          <w:sz w:val="22"/>
          <w:szCs w:val="22"/>
        </w:rPr>
        <w:t>SMART</w:t>
      </w:r>
      <w:r w:rsidRPr="00954E21">
        <w:rPr>
          <w:rFonts w:asciiTheme="minorHAnsi" w:hAnsiTheme="minorHAnsi" w:cstheme="minorHAnsi"/>
          <w:sz w:val="22"/>
          <w:szCs w:val="22"/>
        </w:rPr>
        <w:t>:</w:t>
      </w:r>
    </w:p>
    <w:p w:rsidRPr="00BA1AD9" w:rsidR="00483CB4" w:rsidP="00483CB4" w:rsidRDefault="00483CB4" w14:paraId="57364CAC" w14:textId="77777777">
      <w:pPr>
        <w:pStyle w:val="NormalWeb"/>
        <w:jc w:val="both"/>
        <w:rPr>
          <w:rFonts w:asciiTheme="minorHAnsi" w:hAnsiTheme="minorHAnsi" w:cstheme="minorHAnsi"/>
          <w:sz w:val="22"/>
          <w:szCs w:val="22"/>
        </w:rPr>
      </w:pPr>
      <w:r w:rsidRPr="00BA1AD9">
        <w:rPr>
          <w:rFonts w:asciiTheme="minorHAnsi" w:hAnsiTheme="minorHAnsi" w:cstheme="minorHAnsi"/>
          <w:b/>
          <w:bCs/>
          <w:color w:val="538135" w:themeColor="accent6" w:themeShade="BF"/>
          <w:sz w:val="22"/>
          <w:szCs w:val="22"/>
        </w:rPr>
        <w:t>S</w:t>
      </w:r>
      <w:r w:rsidRPr="00BA1AD9">
        <w:rPr>
          <w:rFonts w:asciiTheme="minorHAnsi" w:hAnsiTheme="minorHAnsi" w:cstheme="minorHAnsi"/>
          <w:sz w:val="22"/>
          <w:szCs w:val="22"/>
        </w:rPr>
        <w:t>pecific – you need to know what you want to achieve, through which means, with whom, by when, within which budget and how you’ll measure the success.</w:t>
      </w:r>
    </w:p>
    <w:p w:rsidRPr="00BA1AD9" w:rsidR="00483CB4" w:rsidP="00483CB4" w:rsidRDefault="00483CB4" w14:paraId="592840D1" w14:textId="77777777">
      <w:pPr>
        <w:pStyle w:val="NormalWeb"/>
        <w:jc w:val="both"/>
        <w:rPr>
          <w:rFonts w:asciiTheme="minorHAnsi" w:hAnsiTheme="minorHAnsi" w:cstheme="minorHAnsi"/>
          <w:sz w:val="22"/>
          <w:szCs w:val="22"/>
        </w:rPr>
      </w:pPr>
      <w:r w:rsidRPr="00BA1AD9">
        <w:rPr>
          <w:rFonts w:asciiTheme="minorHAnsi" w:hAnsiTheme="minorHAnsi" w:cstheme="minorHAnsi"/>
          <w:b/>
          <w:bCs/>
          <w:color w:val="538135" w:themeColor="accent6" w:themeShade="BF"/>
          <w:sz w:val="22"/>
          <w:szCs w:val="22"/>
        </w:rPr>
        <w:t>M</w:t>
      </w:r>
      <w:r w:rsidRPr="00BA1AD9">
        <w:rPr>
          <w:rFonts w:asciiTheme="minorHAnsi" w:hAnsiTheme="minorHAnsi" w:cstheme="minorHAnsi"/>
          <w:sz w:val="22"/>
          <w:szCs w:val="22"/>
        </w:rPr>
        <w:t xml:space="preserve">easurable – it’s crucial to be able to set completion stages and targets. </w:t>
      </w:r>
    </w:p>
    <w:p w:rsidRPr="00BA1AD9" w:rsidR="00483CB4" w:rsidP="00483CB4" w:rsidRDefault="00483CB4" w14:paraId="784B8610" w14:textId="7555428B">
      <w:pPr>
        <w:pStyle w:val="NormalWeb"/>
        <w:jc w:val="both"/>
        <w:rPr>
          <w:rFonts w:asciiTheme="minorHAnsi" w:hAnsiTheme="minorHAnsi" w:cstheme="minorHAnsi"/>
          <w:sz w:val="22"/>
          <w:szCs w:val="22"/>
        </w:rPr>
      </w:pPr>
      <w:r w:rsidRPr="00BA1AD9">
        <w:rPr>
          <w:rFonts w:asciiTheme="minorHAnsi" w:hAnsiTheme="minorHAnsi" w:cstheme="minorHAnsi"/>
          <w:b/>
          <w:bCs/>
          <w:color w:val="538135" w:themeColor="accent6" w:themeShade="BF"/>
          <w:sz w:val="22"/>
          <w:szCs w:val="22"/>
        </w:rPr>
        <w:t>A</w:t>
      </w:r>
      <w:r w:rsidRPr="00BA1AD9">
        <w:rPr>
          <w:rFonts w:asciiTheme="minorHAnsi" w:hAnsiTheme="minorHAnsi" w:cstheme="minorHAnsi"/>
          <w:sz w:val="22"/>
          <w:szCs w:val="22"/>
        </w:rPr>
        <w:t xml:space="preserve">chievable – while ambitious, your objectives should be such that your entity can actually reach </w:t>
      </w:r>
      <w:r w:rsidR="003F7118">
        <w:rPr>
          <w:rFonts w:asciiTheme="minorHAnsi" w:hAnsiTheme="minorHAnsi" w:cstheme="minorHAnsi"/>
          <w:sz w:val="22"/>
          <w:szCs w:val="22"/>
        </w:rPr>
        <w:t>them</w:t>
      </w:r>
      <w:r w:rsidRPr="00BA1AD9">
        <w:rPr>
          <w:rFonts w:asciiTheme="minorHAnsi" w:hAnsiTheme="minorHAnsi" w:cstheme="minorHAnsi"/>
          <w:sz w:val="22"/>
          <w:szCs w:val="22"/>
        </w:rPr>
        <w:t xml:space="preserve"> within set limits including human and financial resources as well as time boundaries.</w:t>
      </w:r>
    </w:p>
    <w:p w:rsidRPr="00BA1AD9" w:rsidR="00483CB4" w:rsidP="00483CB4" w:rsidRDefault="00483CB4" w14:paraId="0463027C" w14:textId="77777777">
      <w:pPr>
        <w:pStyle w:val="NormalWeb"/>
        <w:jc w:val="both"/>
        <w:rPr>
          <w:rFonts w:asciiTheme="minorHAnsi" w:hAnsiTheme="minorHAnsi" w:cstheme="minorHAnsi"/>
          <w:sz w:val="22"/>
          <w:szCs w:val="22"/>
        </w:rPr>
      </w:pPr>
      <w:r w:rsidRPr="00BA1AD9">
        <w:rPr>
          <w:rFonts w:asciiTheme="minorHAnsi" w:hAnsiTheme="minorHAnsi" w:cstheme="minorHAnsi"/>
          <w:b/>
          <w:bCs/>
          <w:color w:val="538135" w:themeColor="accent6" w:themeShade="BF"/>
          <w:sz w:val="22"/>
          <w:szCs w:val="22"/>
        </w:rPr>
        <w:t>R</w:t>
      </w:r>
      <w:r w:rsidRPr="00BA1AD9">
        <w:rPr>
          <w:rFonts w:asciiTheme="minorHAnsi" w:hAnsiTheme="minorHAnsi" w:cstheme="minorHAnsi"/>
          <w:sz w:val="22"/>
          <w:szCs w:val="22"/>
        </w:rPr>
        <w:t xml:space="preserve">easonable/Relevant – the objectives should align with your entity’s overall strategy and vision you share with your employees/members. </w:t>
      </w:r>
    </w:p>
    <w:p w:rsidRPr="00BA1AD9" w:rsidR="00483CB4" w:rsidP="00D84FDB" w:rsidRDefault="00483CB4" w14:paraId="24084D79" w14:textId="1B77AA62">
      <w:pPr>
        <w:pStyle w:val="NormalWeb"/>
        <w:jc w:val="both"/>
        <w:rPr>
          <w:rFonts w:asciiTheme="minorHAnsi" w:hAnsiTheme="minorHAnsi" w:cstheme="minorHAnsi"/>
          <w:sz w:val="22"/>
          <w:szCs w:val="22"/>
        </w:rPr>
      </w:pPr>
      <w:r w:rsidRPr="00BA1AD9">
        <w:rPr>
          <w:rFonts w:asciiTheme="minorHAnsi" w:hAnsiTheme="minorHAnsi" w:cstheme="minorHAnsi"/>
          <w:b/>
          <w:bCs/>
          <w:color w:val="538135" w:themeColor="accent6" w:themeShade="BF"/>
          <w:sz w:val="22"/>
          <w:szCs w:val="22"/>
        </w:rPr>
        <w:t>T</w:t>
      </w:r>
      <w:r w:rsidRPr="00BA1AD9">
        <w:rPr>
          <w:rFonts w:asciiTheme="minorHAnsi" w:hAnsiTheme="minorHAnsi" w:cstheme="minorHAnsi"/>
          <w:sz w:val="22"/>
          <w:szCs w:val="22"/>
        </w:rPr>
        <w:t xml:space="preserve">ime-bound – from the moment of setting the objective, it should be transparent by when we would like to meet it in order to be able to measure completion and success. </w:t>
      </w:r>
    </w:p>
    <w:p w:rsidR="006F4DD0" w:rsidP="004119A8" w:rsidRDefault="006F4DD0" w14:paraId="7A9420F9" w14:textId="4DD13EE3">
      <w:pPr>
        <w:rPr>
          <w:lang w:val="en-US"/>
        </w:rPr>
      </w:pPr>
    </w:p>
    <w:p w:rsidRPr="00C530F1" w:rsidR="00F54106" w:rsidP="006631A2" w:rsidRDefault="00F54106" w14:paraId="6A81757E" w14:textId="4A411517">
      <w:pPr>
        <w:pStyle w:val="Heading1"/>
        <w:rPr>
          <w:b w:val="1"/>
          <w:bCs w:val="1"/>
          <w:color w:val="538135" w:themeColor="accent6" w:themeShade="BF"/>
          <w:sz w:val="28"/>
          <w:szCs w:val="28"/>
          <w:lang w:val="en-US"/>
        </w:rPr>
      </w:pPr>
      <w:bookmarkStart w:name="_Toc1232066396" w:id="1241199369"/>
      <w:r w:rsidRPr="0DAEBE9F" w:rsidR="00F54106">
        <w:rPr>
          <w:b w:val="1"/>
          <w:bCs w:val="1"/>
          <w:color w:val="538135" w:themeColor="accent6" w:themeTint="FF" w:themeShade="BF"/>
          <w:sz w:val="28"/>
          <w:szCs w:val="28"/>
          <w:lang w:val="en-US"/>
        </w:rPr>
        <w:t>Want to build your Partner Section</w:t>
      </w:r>
      <w:r w:rsidRPr="0DAEBE9F" w:rsidR="00AC1A25">
        <w:rPr>
          <w:b w:val="1"/>
          <w:bCs w:val="1"/>
          <w:color w:val="538135" w:themeColor="accent6" w:themeTint="FF" w:themeShade="BF"/>
          <w:sz w:val="28"/>
          <w:szCs w:val="28"/>
          <w:lang w:val="en-US"/>
        </w:rPr>
        <w:t>’</w:t>
      </w:r>
      <w:r w:rsidRPr="0DAEBE9F" w:rsidR="00F54106">
        <w:rPr>
          <w:b w:val="1"/>
          <w:bCs w:val="1"/>
          <w:color w:val="538135" w:themeColor="accent6" w:themeTint="FF" w:themeShade="BF"/>
          <w:sz w:val="28"/>
          <w:szCs w:val="28"/>
          <w:lang w:val="en-US"/>
        </w:rPr>
        <w:t>s roadmap?</w:t>
      </w:r>
      <w:bookmarkEnd w:id="1241199369"/>
    </w:p>
    <w:p w:rsidRPr="0082340F" w:rsidR="008B15F3" w:rsidP="008B15F3" w:rsidRDefault="00F54106" w14:paraId="3E3336FD" w14:textId="1D6FBCC0">
      <w:pPr>
        <w:jc w:val="both"/>
        <w:rPr>
          <w:lang w:val="en-US"/>
        </w:rPr>
      </w:pPr>
      <w:r>
        <w:rPr>
          <w:lang w:val="en-US"/>
        </w:rPr>
        <w:t>Here are the steps</w:t>
      </w:r>
      <w:r w:rsidR="008B15F3">
        <w:rPr>
          <w:lang w:val="en-US"/>
        </w:rPr>
        <w:t xml:space="preserve">. It’s up to you to judge whether the proposed methodology suits your needs and is adequate to your Partner Section’s ways of working. Also, the </w:t>
      </w:r>
      <w:r w:rsidR="00C20782">
        <w:rPr>
          <w:lang w:val="en-US"/>
        </w:rPr>
        <w:t xml:space="preserve">steps’ </w:t>
      </w:r>
      <w:r w:rsidR="008B15F3">
        <w:rPr>
          <w:lang w:val="en-US"/>
        </w:rPr>
        <w:t xml:space="preserve">order can be changed according to the </w:t>
      </w:r>
      <w:r w:rsidR="00C20782">
        <w:rPr>
          <w:lang w:val="en-US"/>
        </w:rPr>
        <w:t>maturity level</w:t>
      </w:r>
      <w:r w:rsidR="008B15F3">
        <w:rPr>
          <w:lang w:val="en-US"/>
        </w:rPr>
        <w:t xml:space="preserve"> of your Partner Section’s employees, members and management team. </w:t>
      </w:r>
    </w:p>
    <w:tbl>
      <w:tblPr>
        <w:tblStyle w:val="TableGrid"/>
        <w:tblW w:w="0" w:type="auto"/>
        <w:tblLook w:val="04A0" w:firstRow="1" w:lastRow="0" w:firstColumn="1" w:lastColumn="0" w:noHBand="0" w:noVBand="1"/>
      </w:tblPr>
      <w:tblGrid>
        <w:gridCol w:w="988"/>
        <w:gridCol w:w="7938"/>
      </w:tblGrid>
      <w:tr w:rsidR="008B15F3" w:rsidTr="00523EBC" w14:paraId="7DF4BEB8" w14:textId="77777777">
        <w:tc>
          <w:tcPr>
            <w:tcW w:w="988" w:type="dxa"/>
            <w:shd w:val="clear" w:color="auto" w:fill="F2F2F2" w:themeFill="background1" w:themeFillShade="F2"/>
          </w:tcPr>
          <w:p w:rsidRPr="0032767D" w:rsidR="008B15F3" w:rsidP="004354F5" w:rsidRDefault="008B15F3" w14:paraId="4DD14E7E" w14:textId="77777777">
            <w:pPr>
              <w:spacing w:line="360" w:lineRule="auto"/>
              <w:rPr>
                <w:b/>
                <w:bCs/>
                <w:color w:val="538135" w:themeColor="accent6" w:themeShade="BF"/>
                <w:lang w:val="en-US"/>
              </w:rPr>
            </w:pPr>
            <w:r w:rsidRPr="0032767D">
              <w:rPr>
                <w:b/>
                <w:bCs/>
                <w:color w:val="538135" w:themeColor="accent6" w:themeShade="BF"/>
                <w:lang w:val="en-US"/>
              </w:rPr>
              <w:t>Order #</w:t>
            </w:r>
          </w:p>
        </w:tc>
        <w:tc>
          <w:tcPr>
            <w:tcW w:w="7938" w:type="dxa"/>
            <w:shd w:val="clear" w:color="auto" w:fill="F2F2F2" w:themeFill="background1" w:themeFillShade="F2"/>
          </w:tcPr>
          <w:p w:rsidRPr="0032767D" w:rsidR="008B15F3" w:rsidP="004354F5" w:rsidRDefault="008B15F3" w14:paraId="71BD15A8" w14:textId="77777777">
            <w:pPr>
              <w:spacing w:line="360" w:lineRule="auto"/>
              <w:rPr>
                <w:b/>
                <w:bCs/>
                <w:color w:val="538135" w:themeColor="accent6" w:themeShade="BF"/>
                <w:lang w:val="en-US"/>
              </w:rPr>
            </w:pPr>
            <w:r w:rsidRPr="0032767D">
              <w:rPr>
                <w:b/>
                <w:bCs/>
                <w:color w:val="538135" w:themeColor="accent6" w:themeShade="BF"/>
                <w:lang w:val="en-US"/>
              </w:rPr>
              <w:t>Step Description</w:t>
            </w:r>
          </w:p>
        </w:tc>
      </w:tr>
      <w:tr w:rsidRPr="00837CEF" w:rsidR="008B15F3" w:rsidTr="00523EBC" w14:paraId="2DD628AC" w14:textId="77777777">
        <w:tc>
          <w:tcPr>
            <w:tcW w:w="988" w:type="dxa"/>
            <w:shd w:val="clear" w:color="auto" w:fill="F2F2F2" w:themeFill="background1" w:themeFillShade="F2"/>
          </w:tcPr>
          <w:p w:rsidRPr="0032767D" w:rsidR="008B15F3" w:rsidP="004354F5" w:rsidRDefault="008B15F3" w14:paraId="3145A03E" w14:textId="48B270CE">
            <w:pPr>
              <w:spacing w:line="360" w:lineRule="auto"/>
              <w:rPr>
                <w:b/>
                <w:bCs/>
                <w:color w:val="538135" w:themeColor="accent6" w:themeShade="BF"/>
                <w:lang w:val="en-US"/>
              </w:rPr>
            </w:pPr>
            <w:r w:rsidRPr="0032767D">
              <w:rPr>
                <w:b/>
                <w:bCs/>
                <w:color w:val="538135" w:themeColor="accent6" w:themeShade="BF"/>
                <w:lang w:val="en-US"/>
              </w:rPr>
              <w:t>1</w:t>
            </w:r>
          </w:p>
        </w:tc>
        <w:tc>
          <w:tcPr>
            <w:tcW w:w="7938" w:type="dxa"/>
            <w:shd w:val="clear" w:color="auto" w:fill="F2F2F2" w:themeFill="background1" w:themeFillShade="F2"/>
          </w:tcPr>
          <w:p w:rsidRPr="0082340F" w:rsidR="008B15F3" w:rsidP="004354F5" w:rsidRDefault="008B15F3" w14:paraId="572126B1" w14:textId="2A9BEE06">
            <w:pPr>
              <w:spacing w:line="360" w:lineRule="auto"/>
              <w:rPr>
                <w:lang w:val="en-US"/>
              </w:rPr>
            </w:pPr>
            <w:r w:rsidRPr="0082340F">
              <w:rPr>
                <w:lang w:val="en-US"/>
              </w:rPr>
              <w:t>Building the Green Team</w:t>
            </w:r>
            <w:r w:rsidR="00BE0C8B">
              <w:rPr>
                <w:lang w:val="en-US"/>
              </w:rPr>
              <w:t>/</w:t>
            </w:r>
            <w:r>
              <w:rPr>
                <w:lang w:val="en-US"/>
              </w:rPr>
              <w:t>Climate &amp;Environment taskforce (TF)</w:t>
            </w:r>
          </w:p>
        </w:tc>
      </w:tr>
      <w:tr w:rsidRPr="00837CEF" w:rsidR="008B15F3" w:rsidTr="00523EBC" w14:paraId="56516380" w14:textId="77777777">
        <w:tc>
          <w:tcPr>
            <w:tcW w:w="988" w:type="dxa"/>
            <w:shd w:val="clear" w:color="auto" w:fill="F2F2F2" w:themeFill="background1" w:themeFillShade="F2"/>
          </w:tcPr>
          <w:p w:rsidRPr="0032767D" w:rsidR="008B15F3" w:rsidP="004354F5" w:rsidRDefault="007F510C" w14:paraId="0BE31632" w14:textId="72F47113">
            <w:pPr>
              <w:spacing w:line="360" w:lineRule="auto"/>
              <w:rPr>
                <w:b/>
                <w:bCs/>
                <w:color w:val="538135" w:themeColor="accent6" w:themeShade="BF"/>
                <w:lang w:val="en-US"/>
              </w:rPr>
            </w:pPr>
            <w:r>
              <w:rPr>
                <w:b/>
                <w:bCs/>
                <w:color w:val="538135" w:themeColor="accent6" w:themeShade="BF"/>
                <w:lang w:val="en-US"/>
              </w:rPr>
              <w:t>2</w:t>
            </w:r>
          </w:p>
        </w:tc>
        <w:tc>
          <w:tcPr>
            <w:tcW w:w="7938" w:type="dxa"/>
            <w:shd w:val="clear" w:color="auto" w:fill="F2F2F2" w:themeFill="background1" w:themeFillShade="F2"/>
          </w:tcPr>
          <w:p w:rsidR="008B15F3" w:rsidP="002E31AD" w:rsidRDefault="008B15F3" w14:paraId="21D72920" w14:textId="4E29F9E8">
            <w:pPr>
              <w:spacing w:line="276" w:lineRule="auto"/>
              <w:rPr>
                <w:lang w:val="en-US"/>
              </w:rPr>
            </w:pPr>
            <w:r w:rsidRPr="00934C47">
              <w:rPr>
                <w:lang w:val="en-US"/>
              </w:rPr>
              <w:t xml:space="preserve">Calculating your current CO2 emissions according to </w:t>
            </w:r>
            <w:hyperlink w:history="1" r:id="rId15">
              <w:r w:rsidRPr="00917D08">
                <w:rPr>
                  <w:rStyle w:val="Hyperlink"/>
                  <w:lang w:val="en-US"/>
                </w:rPr>
                <w:t xml:space="preserve">Climate Smart carbon accounting methodology and using the </w:t>
              </w:r>
              <w:r w:rsidRPr="00917D08" w:rsidR="00BA769A">
                <w:rPr>
                  <w:rStyle w:val="Hyperlink"/>
                  <w:lang w:val="en-US"/>
                </w:rPr>
                <w:t>Environmental Impact Tool (</w:t>
              </w:r>
              <w:r w:rsidRPr="00917D08">
                <w:rPr>
                  <w:rStyle w:val="Hyperlink"/>
                  <w:lang w:val="en-US"/>
                </w:rPr>
                <w:t>EIT</w:t>
              </w:r>
              <w:r w:rsidRPr="00917D08" w:rsidR="00BA769A">
                <w:rPr>
                  <w:rStyle w:val="Hyperlink"/>
                  <w:lang w:val="en-US"/>
                </w:rPr>
                <w:t>)</w:t>
              </w:r>
            </w:hyperlink>
          </w:p>
        </w:tc>
      </w:tr>
      <w:tr w:rsidRPr="00837CEF" w:rsidR="008B15F3" w:rsidTr="00523EBC" w14:paraId="3B03FE7D" w14:textId="77777777">
        <w:tc>
          <w:tcPr>
            <w:tcW w:w="988" w:type="dxa"/>
            <w:shd w:val="clear" w:color="auto" w:fill="F2F2F2" w:themeFill="background1" w:themeFillShade="F2"/>
          </w:tcPr>
          <w:p w:rsidRPr="0032767D" w:rsidR="008B15F3" w:rsidP="004354F5" w:rsidRDefault="007F510C" w14:paraId="0B630C28" w14:textId="5245ACD9">
            <w:pPr>
              <w:spacing w:line="360" w:lineRule="auto"/>
              <w:rPr>
                <w:b/>
                <w:bCs/>
                <w:color w:val="538135" w:themeColor="accent6" w:themeShade="BF"/>
                <w:lang w:val="en-US"/>
              </w:rPr>
            </w:pPr>
            <w:r>
              <w:rPr>
                <w:b/>
                <w:bCs/>
                <w:color w:val="538135" w:themeColor="accent6" w:themeShade="BF"/>
                <w:lang w:val="en-US"/>
              </w:rPr>
              <w:t>3</w:t>
            </w:r>
          </w:p>
        </w:tc>
        <w:tc>
          <w:tcPr>
            <w:tcW w:w="7938" w:type="dxa"/>
            <w:shd w:val="clear" w:color="auto" w:fill="F2F2F2" w:themeFill="background1" w:themeFillShade="F2"/>
          </w:tcPr>
          <w:p w:rsidRPr="0082340F" w:rsidR="008B15F3" w:rsidP="004354F5" w:rsidRDefault="008B15F3" w14:paraId="71D60829" w14:textId="1F8280F4">
            <w:pPr>
              <w:spacing w:line="360" w:lineRule="auto"/>
              <w:rPr>
                <w:lang w:val="en-US"/>
              </w:rPr>
            </w:pPr>
            <w:r>
              <w:rPr>
                <w:lang w:val="en-US"/>
              </w:rPr>
              <w:t>Distributing roadmap building process</w:t>
            </w:r>
            <w:r w:rsidR="00780E2E">
              <w:rPr>
                <w:lang w:val="en-US"/>
              </w:rPr>
              <w:t xml:space="preserve"> roles</w:t>
            </w:r>
            <w:r>
              <w:rPr>
                <w:lang w:val="en-US"/>
              </w:rPr>
              <w:t xml:space="preserve"> inside </w:t>
            </w:r>
            <w:r w:rsidR="00957CFF">
              <w:rPr>
                <w:lang w:val="en-US"/>
              </w:rPr>
              <w:t>your PS and</w:t>
            </w:r>
            <w:r>
              <w:rPr>
                <w:lang w:val="en-US"/>
              </w:rPr>
              <w:t xml:space="preserve"> the Green Team/TF</w:t>
            </w:r>
          </w:p>
        </w:tc>
      </w:tr>
      <w:tr w:rsidRPr="00837CEF" w:rsidR="008B15F3" w:rsidTr="00523EBC" w14:paraId="1BF6ED8D" w14:textId="77777777">
        <w:tc>
          <w:tcPr>
            <w:tcW w:w="988" w:type="dxa"/>
            <w:shd w:val="clear" w:color="auto" w:fill="F2F2F2" w:themeFill="background1" w:themeFillShade="F2"/>
          </w:tcPr>
          <w:p w:rsidRPr="0032767D" w:rsidR="008B15F3" w:rsidP="004354F5" w:rsidRDefault="007F510C" w14:paraId="2346C2F9" w14:textId="14AD19FE">
            <w:pPr>
              <w:spacing w:line="360" w:lineRule="auto"/>
              <w:rPr>
                <w:b/>
                <w:bCs/>
                <w:color w:val="538135" w:themeColor="accent6" w:themeShade="BF"/>
                <w:lang w:val="en-US"/>
              </w:rPr>
            </w:pPr>
            <w:r>
              <w:rPr>
                <w:b/>
                <w:bCs/>
                <w:color w:val="538135" w:themeColor="accent6" w:themeShade="BF"/>
                <w:lang w:val="en-US"/>
              </w:rPr>
              <w:t>4</w:t>
            </w:r>
          </w:p>
        </w:tc>
        <w:tc>
          <w:tcPr>
            <w:tcW w:w="7938" w:type="dxa"/>
            <w:shd w:val="clear" w:color="auto" w:fill="F2F2F2" w:themeFill="background1" w:themeFillShade="F2"/>
          </w:tcPr>
          <w:p w:rsidRPr="0082340F" w:rsidR="008B15F3" w:rsidP="004354F5" w:rsidRDefault="008B15F3" w14:paraId="6CB2A1D2" w14:textId="289AE31A">
            <w:pPr>
              <w:spacing w:line="360" w:lineRule="auto"/>
              <w:rPr>
                <w:lang w:val="en-US"/>
              </w:rPr>
            </w:pPr>
            <w:r>
              <w:rPr>
                <w:lang w:val="en-US"/>
              </w:rPr>
              <w:t xml:space="preserve">Agreeing on the process timelines, </w:t>
            </w:r>
            <w:r w:rsidR="006E75B6">
              <w:rPr>
                <w:lang w:val="en-US"/>
              </w:rPr>
              <w:t xml:space="preserve">common vision, </w:t>
            </w:r>
            <w:r>
              <w:rPr>
                <w:lang w:val="en-US"/>
              </w:rPr>
              <w:t>objective(s) and ways of working</w:t>
            </w:r>
          </w:p>
        </w:tc>
      </w:tr>
      <w:tr w:rsidRPr="00837CEF" w:rsidR="008B15F3" w:rsidTr="00523EBC" w14:paraId="2151AB76" w14:textId="77777777">
        <w:tc>
          <w:tcPr>
            <w:tcW w:w="988" w:type="dxa"/>
            <w:shd w:val="clear" w:color="auto" w:fill="F2F2F2" w:themeFill="background1" w:themeFillShade="F2"/>
          </w:tcPr>
          <w:p w:rsidRPr="0032767D" w:rsidR="008B15F3" w:rsidP="004354F5" w:rsidRDefault="007F510C" w14:paraId="6B04023A" w14:textId="37230A4E">
            <w:pPr>
              <w:spacing w:line="360" w:lineRule="auto"/>
              <w:rPr>
                <w:b/>
                <w:bCs/>
                <w:color w:val="538135" w:themeColor="accent6" w:themeShade="BF"/>
                <w:lang w:val="en-US"/>
              </w:rPr>
            </w:pPr>
            <w:r>
              <w:rPr>
                <w:b/>
                <w:bCs/>
                <w:color w:val="538135" w:themeColor="accent6" w:themeShade="BF"/>
                <w:lang w:val="en-US"/>
              </w:rPr>
              <w:t>5</w:t>
            </w:r>
          </w:p>
        </w:tc>
        <w:tc>
          <w:tcPr>
            <w:tcW w:w="7938" w:type="dxa"/>
            <w:shd w:val="clear" w:color="auto" w:fill="F2F2F2" w:themeFill="background1" w:themeFillShade="F2"/>
          </w:tcPr>
          <w:p w:rsidR="008B15F3" w:rsidP="002E31AD" w:rsidRDefault="008B15F3" w14:paraId="13D65A44" w14:textId="795A662B">
            <w:pPr>
              <w:spacing w:line="276" w:lineRule="auto"/>
              <w:rPr>
                <w:b/>
                <w:bCs/>
                <w:lang w:val="en-US"/>
              </w:rPr>
            </w:pPr>
            <w:r w:rsidRPr="0082340F">
              <w:rPr>
                <w:lang w:val="en-US"/>
              </w:rPr>
              <w:t xml:space="preserve">Searching </w:t>
            </w:r>
            <w:r>
              <w:rPr>
                <w:lang w:val="en-US"/>
              </w:rPr>
              <w:t>for ideas of mitigation activities based on the C</w:t>
            </w:r>
            <w:r w:rsidR="006E75B6">
              <w:rPr>
                <w:lang w:val="en-US"/>
              </w:rPr>
              <w:t>O</w:t>
            </w:r>
            <w:r>
              <w:rPr>
                <w:lang w:val="en-US"/>
              </w:rPr>
              <w:t>2 emissions’ calculations</w:t>
            </w:r>
          </w:p>
        </w:tc>
      </w:tr>
      <w:tr w:rsidRPr="00837CEF" w:rsidR="008B15F3" w:rsidTr="00523EBC" w14:paraId="52AC1415" w14:textId="77777777">
        <w:tc>
          <w:tcPr>
            <w:tcW w:w="988" w:type="dxa"/>
            <w:shd w:val="clear" w:color="auto" w:fill="F2F2F2" w:themeFill="background1" w:themeFillShade="F2"/>
          </w:tcPr>
          <w:p w:rsidRPr="0032767D" w:rsidR="008B15F3" w:rsidP="004354F5" w:rsidRDefault="007F510C" w14:paraId="552B8FA7" w14:textId="3747618C">
            <w:pPr>
              <w:spacing w:line="360" w:lineRule="auto"/>
              <w:rPr>
                <w:b/>
                <w:bCs/>
                <w:color w:val="538135" w:themeColor="accent6" w:themeShade="BF"/>
                <w:lang w:val="en-US"/>
              </w:rPr>
            </w:pPr>
            <w:r>
              <w:rPr>
                <w:b/>
                <w:bCs/>
                <w:color w:val="538135" w:themeColor="accent6" w:themeShade="BF"/>
                <w:lang w:val="en-US"/>
              </w:rPr>
              <w:t>6</w:t>
            </w:r>
          </w:p>
        </w:tc>
        <w:tc>
          <w:tcPr>
            <w:tcW w:w="7938" w:type="dxa"/>
            <w:shd w:val="clear" w:color="auto" w:fill="F2F2F2" w:themeFill="background1" w:themeFillShade="F2"/>
          </w:tcPr>
          <w:p w:rsidR="008B15F3" w:rsidP="004354F5" w:rsidRDefault="008B15F3" w14:paraId="0332E5F2" w14:textId="12CD9C85">
            <w:pPr>
              <w:spacing w:line="360" w:lineRule="auto"/>
              <w:rPr>
                <w:lang w:val="en-US"/>
              </w:rPr>
            </w:pPr>
            <w:r>
              <w:rPr>
                <w:lang w:val="en-US"/>
              </w:rPr>
              <w:t>E</w:t>
            </w:r>
            <w:r w:rsidRPr="0082340F">
              <w:rPr>
                <w:lang w:val="en-US"/>
              </w:rPr>
              <w:t>ngaging</w:t>
            </w:r>
            <w:r>
              <w:rPr>
                <w:lang w:val="en-US"/>
              </w:rPr>
              <w:t xml:space="preserve"> key stakeholders including </w:t>
            </w:r>
            <w:r w:rsidR="00D60818">
              <w:rPr>
                <w:lang w:val="en-US"/>
              </w:rPr>
              <w:t>Climate A</w:t>
            </w:r>
            <w:r>
              <w:rPr>
                <w:lang w:val="en-US"/>
              </w:rPr>
              <w:t>mbassadors</w:t>
            </w:r>
            <w:r w:rsidR="00D60818">
              <w:rPr>
                <w:lang w:val="en-US"/>
              </w:rPr>
              <w:t>/Focal Points</w:t>
            </w:r>
          </w:p>
        </w:tc>
      </w:tr>
      <w:tr w:rsidRPr="00837CEF" w:rsidR="008B15F3" w:rsidTr="00523EBC" w14:paraId="732DB6E6" w14:textId="77777777">
        <w:tc>
          <w:tcPr>
            <w:tcW w:w="988" w:type="dxa"/>
            <w:shd w:val="clear" w:color="auto" w:fill="F2F2F2" w:themeFill="background1" w:themeFillShade="F2"/>
          </w:tcPr>
          <w:p w:rsidRPr="0032767D" w:rsidR="008B15F3" w:rsidP="004354F5" w:rsidRDefault="007F510C" w14:paraId="2E8B590D" w14:textId="7078A0E7">
            <w:pPr>
              <w:spacing w:line="360" w:lineRule="auto"/>
              <w:rPr>
                <w:b/>
                <w:bCs/>
                <w:color w:val="538135" w:themeColor="accent6" w:themeShade="BF"/>
                <w:lang w:val="en-US"/>
              </w:rPr>
            </w:pPr>
            <w:r>
              <w:rPr>
                <w:b/>
                <w:bCs/>
                <w:color w:val="538135" w:themeColor="accent6" w:themeShade="BF"/>
                <w:lang w:val="en-US"/>
              </w:rPr>
              <w:t>7</w:t>
            </w:r>
          </w:p>
        </w:tc>
        <w:tc>
          <w:tcPr>
            <w:tcW w:w="7938" w:type="dxa"/>
            <w:shd w:val="clear" w:color="auto" w:fill="F2F2F2" w:themeFill="background1" w:themeFillShade="F2"/>
          </w:tcPr>
          <w:p w:rsidR="008B15F3" w:rsidP="004354F5" w:rsidRDefault="008B15F3" w14:paraId="32E41606" w14:textId="77777777">
            <w:pPr>
              <w:spacing w:line="360" w:lineRule="auto"/>
              <w:rPr>
                <w:b/>
                <w:bCs/>
                <w:lang w:val="en-US"/>
              </w:rPr>
            </w:pPr>
            <w:r w:rsidRPr="00D25B4D">
              <w:rPr>
                <w:lang w:val="en-US"/>
              </w:rPr>
              <w:t>Brainstorming on the different proposed ideas of mitigation activities</w:t>
            </w:r>
          </w:p>
        </w:tc>
      </w:tr>
      <w:tr w:rsidRPr="00837CEF" w:rsidR="008B15F3" w:rsidTr="00523EBC" w14:paraId="7355F64E" w14:textId="77777777">
        <w:tc>
          <w:tcPr>
            <w:tcW w:w="988" w:type="dxa"/>
            <w:shd w:val="clear" w:color="auto" w:fill="F2F2F2" w:themeFill="background1" w:themeFillShade="F2"/>
          </w:tcPr>
          <w:p w:rsidRPr="0032767D" w:rsidR="008B15F3" w:rsidP="004354F5" w:rsidRDefault="007F510C" w14:paraId="3BCE83C6" w14:textId="450A1216">
            <w:pPr>
              <w:spacing w:line="360" w:lineRule="auto"/>
              <w:rPr>
                <w:b/>
                <w:bCs/>
                <w:color w:val="538135" w:themeColor="accent6" w:themeShade="BF"/>
                <w:lang w:val="en-US"/>
              </w:rPr>
            </w:pPr>
            <w:r>
              <w:rPr>
                <w:b/>
                <w:bCs/>
                <w:color w:val="538135" w:themeColor="accent6" w:themeShade="BF"/>
                <w:lang w:val="en-US"/>
              </w:rPr>
              <w:t>8</w:t>
            </w:r>
          </w:p>
        </w:tc>
        <w:tc>
          <w:tcPr>
            <w:tcW w:w="7938" w:type="dxa"/>
            <w:shd w:val="clear" w:color="auto" w:fill="F2F2F2" w:themeFill="background1" w:themeFillShade="F2"/>
          </w:tcPr>
          <w:p w:rsidRPr="00D25B4D" w:rsidR="008B15F3" w:rsidP="004354F5" w:rsidRDefault="008B15F3" w14:paraId="7CA22442" w14:textId="77777777">
            <w:pPr>
              <w:spacing w:line="360" w:lineRule="auto"/>
              <w:rPr>
                <w:lang w:val="en-US"/>
              </w:rPr>
            </w:pPr>
            <w:r>
              <w:rPr>
                <w:lang w:val="en-US"/>
              </w:rPr>
              <w:t>Agreeing on the final list of mitigation activities</w:t>
            </w:r>
          </w:p>
        </w:tc>
      </w:tr>
      <w:tr w:rsidRPr="00837CEF" w:rsidR="008B15F3" w:rsidTr="00523EBC" w14:paraId="00C4E316" w14:textId="77777777">
        <w:tc>
          <w:tcPr>
            <w:tcW w:w="988" w:type="dxa"/>
            <w:shd w:val="clear" w:color="auto" w:fill="F2F2F2" w:themeFill="background1" w:themeFillShade="F2"/>
          </w:tcPr>
          <w:p w:rsidRPr="0032767D" w:rsidR="008B15F3" w:rsidP="004354F5" w:rsidRDefault="007F510C" w14:paraId="43D6F1C4" w14:textId="688666DE">
            <w:pPr>
              <w:spacing w:line="360" w:lineRule="auto"/>
              <w:rPr>
                <w:b/>
                <w:bCs/>
                <w:color w:val="538135" w:themeColor="accent6" w:themeShade="BF"/>
                <w:lang w:val="en-US"/>
              </w:rPr>
            </w:pPr>
            <w:r>
              <w:rPr>
                <w:b/>
                <w:bCs/>
                <w:color w:val="538135" w:themeColor="accent6" w:themeShade="BF"/>
                <w:lang w:val="en-US"/>
              </w:rPr>
              <w:t>9</w:t>
            </w:r>
          </w:p>
        </w:tc>
        <w:tc>
          <w:tcPr>
            <w:tcW w:w="7938" w:type="dxa"/>
            <w:shd w:val="clear" w:color="auto" w:fill="F2F2F2" w:themeFill="background1" w:themeFillShade="F2"/>
          </w:tcPr>
          <w:p w:rsidRPr="00D25B4D" w:rsidR="008B15F3" w:rsidP="004354F5" w:rsidRDefault="008B15F3" w14:paraId="2805C78B" w14:textId="77777777">
            <w:pPr>
              <w:spacing w:line="360" w:lineRule="auto"/>
              <w:rPr>
                <w:lang w:val="en-US"/>
              </w:rPr>
            </w:pPr>
            <w:r w:rsidRPr="00D25B4D">
              <w:rPr>
                <w:lang w:val="en-US"/>
              </w:rPr>
              <w:t>Voting on the priority of the mitigation activities</w:t>
            </w:r>
          </w:p>
        </w:tc>
      </w:tr>
      <w:tr w:rsidRPr="00837CEF" w:rsidR="008B15F3" w:rsidTr="00523EBC" w14:paraId="732A498F" w14:textId="77777777">
        <w:tc>
          <w:tcPr>
            <w:tcW w:w="988" w:type="dxa"/>
            <w:shd w:val="clear" w:color="auto" w:fill="F2F2F2" w:themeFill="background1" w:themeFillShade="F2"/>
          </w:tcPr>
          <w:p w:rsidRPr="0032767D" w:rsidR="008B15F3" w:rsidP="004354F5" w:rsidRDefault="007F510C" w14:paraId="1C487054" w14:textId="370249CB">
            <w:pPr>
              <w:spacing w:line="360" w:lineRule="auto"/>
              <w:rPr>
                <w:b/>
                <w:bCs/>
                <w:color w:val="538135" w:themeColor="accent6" w:themeShade="BF"/>
                <w:lang w:val="en-US"/>
              </w:rPr>
            </w:pPr>
            <w:r>
              <w:rPr>
                <w:b/>
                <w:bCs/>
                <w:color w:val="538135" w:themeColor="accent6" w:themeShade="BF"/>
                <w:lang w:val="en-US"/>
              </w:rPr>
              <w:t>10</w:t>
            </w:r>
          </w:p>
        </w:tc>
        <w:tc>
          <w:tcPr>
            <w:tcW w:w="7938" w:type="dxa"/>
            <w:shd w:val="clear" w:color="auto" w:fill="F2F2F2" w:themeFill="background1" w:themeFillShade="F2"/>
          </w:tcPr>
          <w:p w:rsidRPr="00D25B4D" w:rsidR="008B15F3" w:rsidP="004354F5" w:rsidRDefault="008B15F3" w14:paraId="2209F5E0" w14:textId="77777777">
            <w:pPr>
              <w:spacing w:line="360" w:lineRule="auto"/>
              <w:rPr>
                <w:lang w:val="en-US"/>
              </w:rPr>
            </w:pPr>
            <w:r w:rsidRPr="00D25B4D">
              <w:rPr>
                <w:lang w:val="en-US"/>
              </w:rPr>
              <w:t>Assigning roles &amp; responsibilities towards each activity</w:t>
            </w:r>
          </w:p>
        </w:tc>
      </w:tr>
      <w:tr w:rsidRPr="00837CEF" w:rsidR="008B15F3" w:rsidTr="00523EBC" w14:paraId="4A83DAD4" w14:textId="77777777">
        <w:tc>
          <w:tcPr>
            <w:tcW w:w="988" w:type="dxa"/>
            <w:shd w:val="clear" w:color="auto" w:fill="F2F2F2" w:themeFill="background1" w:themeFillShade="F2"/>
          </w:tcPr>
          <w:p w:rsidRPr="0032767D" w:rsidR="008B15F3" w:rsidP="004354F5" w:rsidRDefault="008B15F3" w14:paraId="3854D777" w14:textId="3AEF8F03">
            <w:pPr>
              <w:spacing w:line="360" w:lineRule="auto"/>
              <w:rPr>
                <w:b/>
                <w:bCs/>
                <w:color w:val="538135" w:themeColor="accent6" w:themeShade="BF"/>
                <w:lang w:val="en-US"/>
              </w:rPr>
            </w:pPr>
            <w:r w:rsidRPr="0032767D">
              <w:rPr>
                <w:b/>
                <w:bCs/>
                <w:color w:val="538135" w:themeColor="accent6" w:themeShade="BF"/>
                <w:lang w:val="en-US"/>
              </w:rPr>
              <w:t>1</w:t>
            </w:r>
            <w:r w:rsidR="007F510C">
              <w:rPr>
                <w:b/>
                <w:bCs/>
                <w:color w:val="538135" w:themeColor="accent6" w:themeShade="BF"/>
                <w:lang w:val="en-US"/>
              </w:rPr>
              <w:t>1</w:t>
            </w:r>
          </w:p>
        </w:tc>
        <w:tc>
          <w:tcPr>
            <w:tcW w:w="7938" w:type="dxa"/>
            <w:shd w:val="clear" w:color="auto" w:fill="F2F2F2" w:themeFill="background1" w:themeFillShade="F2"/>
          </w:tcPr>
          <w:p w:rsidRPr="00D25B4D" w:rsidR="008B15F3" w:rsidP="004354F5" w:rsidRDefault="008B15F3" w14:paraId="29DAD0AA" w14:textId="77777777">
            <w:pPr>
              <w:spacing w:line="360" w:lineRule="auto"/>
              <w:rPr>
                <w:lang w:val="en-US"/>
              </w:rPr>
            </w:pPr>
            <w:r>
              <w:rPr>
                <w:lang w:val="en-US"/>
              </w:rPr>
              <w:t>Defining targets, metrics, KPIs for each activity</w:t>
            </w:r>
          </w:p>
        </w:tc>
      </w:tr>
      <w:tr w:rsidRPr="004C153C" w:rsidR="008B15F3" w:rsidTr="00523EBC" w14:paraId="15CA8DDE" w14:textId="77777777">
        <w:tc>
          <w:tcPr>
            <w:tcW w:w="988" w:type="dxa"/>
            <w:shd w:val="clear" w:color="auto" w:fill="F2F2F2" w:themeFill="background1" w:themeFillShade="F2"/>
          </w:tcPr>
          <w:p w:rsidRPr="0032767D" w:rsidR="008B15F3" w:rsidP="004354F5" w:rsidRDefault="008B15F3" w14:paraId="3F6EE563" w14:textId="3D89CD07">
            <w:pPr>
              <w:spacing w:line="360" w:lineRule="auto"/>
              <w:rPr>
                <w:b/>
                <w:bCs/>
                <w:color w:val="538135" w:themeColor="accent6" w:themeShade="BF"/>
                <w:lang w:val="en-US"/>
              </w:rPr>
            </w:pPr>
            <w:r w:rsidRPr="0032767D">
              <w:rPr>
                <w:b/>
                <w:bCs/>
                <w:color w:val="538135" w:themeColor="accent6" w:themeShade="BF"/>
                <w:lang w:val="en-US"/>
              </w:rPr>
              <w:t>1</w:t>
            </w:r>
            <w:r w:rsidR="007F510C">
              <w:rPr>
                <w:b/>
                <w:bCs/>
                <w:color w:val="538135" w:themeColor="accent6" w:themeShade="BF"/>
                <w:lang w:val="en-US"/>
              </w:rPr>
              <w:t>2</w:t>
            </w:r>
          </w:p>
        </w:tc>
        <w:tc>
          <w:tcPr>
            <w:tcW w:w="7938" w:type="dxa"/>
            <w:shd w:val="clear" w:color="auto" w:fill="F2F2F2" w:themeFill="background1" w:themeFillShade="F2"/>
          </w:tcPr>
          <w:p w:rsidRPr="00D25B4D" w:rsidR="008B15F3" w:rsidP="004354F5" w:rsidRDefault="008B15F3" w14:paraId="1C62CFCC" w14:textId="77777777">
            <w:pPr>
              <w:spacing w:line="360" w:lineRule="auto"/>
              <w:rPr>
                <w:lang w:val="en-US"/>
              </w:rPr>
            </w:pPr>
            <w:r w:rsidRPr="00D25B4D">
              <w:rPr>
                <w:lang w:val="en-US"/>
              </w:rPr>
              <w:t>Proposing activities’ implementation timeline</w:t>
            </w:r>
          </w:p>
        </w:tc>
      </w:tr>
      <w:tr w:rsidRPr="00837CEF" w:rsidR="008B15F3" w:rsidTr="00523EBC" w14:paraId="05A1C01F" w14:textId="77777777">
        <w:tc>
          <w:tcPr>
            <w:tcW w:w="988" w:type="dxa"/>
            <w:shd w:val="clear" w:color="auto" w:fill="F2F2F2" w:themeFill="background1" w:themeFillShade="F2"/>
          </w:tcPr>
          <w:p w:rsidRPr="0032767D" w:rsidR="008B15F3" w:rsidP="004354F5" w:rsidRDefault="008B15F3" w14:paraId="16B13F70" w14:textId="7F8C47A2">
            <w:pPr>
              <w:spacing w:line="360" w:lineRule="auto"/>
              <w:rPr>
                <w:b/>
                <w:bCs/>
                <w:color w:val="538135" w:themeColor="accent6" w:themeShade="BF"/>
                <w:lang w:val="en-US"/>
              </w:rPr>
            </w:pPr>
            <w:r w:rsidRPr="0032767D">
              <w:rPr>
                <w:b/>
                <w:bCs/>
                <w:color w:val="538135" w:themeColor="accent6" w:themeShade="BF"/>
                <w:lang w:val="en-US"/>
              </w:rPr>
              <w:t>1</w:t>
            </w:r>
            <w:r w:rsidR="007F510C">
              <w:rPr>
                <w:b/>
                <w:bCs/>
                <w:color w:val="538135" w:themeColor="accent6" w:themeShade="BF"/>
                <w:lang w:val="en-US"/>
              </w:rPr>
              <w:t>3</w:t>
            </w:r>
          </w:p>
        </w:tc>
        <w:tc>
          <w:tcPr>
            <w:tcW w:w="7938" w:type="dxa"/>
            <w:shd w:val="clear" w:color="auto" w:fill="F2F2F2" w:themeFill="background1" w:themeFillShade="F2"/>
          </w:tcPr>
          <w:p w:rsidRPr="00D25B4D" w:rsidR="008B15F3" w:rsidP="004354F5" w:rsidRDefault="008B15F3" w14:paraId="28DB7199" w14:textId="77777777">
            <w:pPr>
              <w:spacing w:line="360" w:lineRule="auto"/>
              <w:rPr>
                <w:lang w:val="en-US"/>
              </w:rPr>
            </w:pPr>
            <w:r>
              <w:rPr>
                <w:lang w:val="en-US"/>
              </w:rPr>
              <w:t>Agreeing on monitoring and reporting process and timeline</w:t>
            </w:r>
          </w:p>
        </w:tc>
      </w:tr>
      <w:tr w:rsidRPr="00837CEF" w:rsidR="008B15F3" w:rsidTr="00523EBC" w14:paraId="0785DAC3" w14:textId="77777777">
        <w:tc>
          <w:tcPr>
            <w:tcW w:w="988" w:type="dxa"/>
            <w:shd w:val="clear" w:color="auto" w:fill="F2F2F2" w:themeFill="background1" w:themeFillShade="F2"/>
          </w:tcPr>
          <w:p w:rsidRPr="0032767D" w:rsidR="008B15F3" w:rsidP="004354F5" w:rsidRDefault="008B15F3" w14:paraId="295407F5" w14:textId="2D708352">
            <w:pPr>
              <w:spacing w:line="360" w:lineRule="auto"/>
              <w:rPr>
                <w:b/>
                <w:bCs/>
                <w:color w:val="538135" w:themeColor="accent6" w:themeShade="BF"/>
                <w:lang w:val="en-US"/>
              </w:rPr>
            </w:pPr>
            <w:r w:rsidRPr="0032767D">
              <w:rPr>
                <w:b/>
                <w:bCs/>
                <w:color w:val="538135" w:themeColor="accent6" w:themeShade="BF"/>
                <w:lang w:val="en-US"/>
              </w:rPr>
              <w:t>1</w:t>
            </w:r>
            <w:r w:rsidR="007F510C">
              <w:rPr>
                <w:b/>
                <w:bCs/>
                <w:color w:val="538135" w:themeColor="accent6" w:themeShade="BF"/>
                <w:lang w:val="en-US"/>
              </w:rPr>
              <w:t>4</w:t>
            </w:r>
          </w:p>
        </w:tc>
        <w:tc>
          <w:tcPr>
            <w:tcW w:w="7938" w:type="dxa"/>
            <w:shd w:val="clear" w:color="auto" w:fill="F2F2F2" w:themeFill="background1" w:themeFillShade="F2"/>
          </w:tcPr>
          <w:p w:rsidRPr="00D25B4D" w:rsidR="008B15F3" w:rsidP="004354F5" w:rsidRDefault="008B15F3" w14:paraId="17C1F94E" w14:textId="77777777">
            <w:pPr>
              <w:spacing w:line="360" w:lineRule="auto"/>
              <w:rPr>
                <w:lang w:val="en-US"/>
              </w:rPr>
            </w:pPr>
            <w:r>
              <w:rPr>
                <w:lang w:val="en-US"/>
              </w:rPr>
              <w:t xml:space="preserve">Getting your PS management team approval </w:t>
            </w:r>
          </w:p>
        </w:tc>
      </w:tr>
      <w:tr w:rsidRPr="00837CEF" w:rsidR="008B15F3" w:rsidTr="00523EBC" w14:paraId="565D1CEF" w14:textId="77777777">
        <w:tc>
          <w:tcPr>
            <w:tcW w:w="988" w:type="dxa"/>
            <w:shd w:val="clear" w:color="auto" w:fill="F2F2F2" w:themeFill="background1" w:themeFillShade="F2"/>
          </w:tcPr>
          <w:p w:rsidRPr="0032767D" w:rsidR="008B15F3" w:rsidP="004354F5" w:rsidRDefault="008B15F3" w14:paraId="352631DF" w14:textId="24EED90E">
            <w:pPr>
              <w:spacing w:line="360" w:lineRule="auto"/>
              <w:rPr>
                <w:b/>
                <w:bCs/>
                <w:color w:val="538135" w:themeColor="accent6" w:themeShade="BF"/>
                <w:lang w:val="en-US"/>
              </w:rPr>
            </w:pPr>
            <w:r w:rsidRPr="0032767D">
              <w:rPr>
                <w:b/>
                <w:bCs/>
                <w:color w:val="538135" w:themeColor="accent6" w:themeShade="BF"/>
                <w:lang w:val="en-US"/>
              </w:rPr>
              <w:t>1</w:t>
            </w:r>
            <w:r w:rsidR="007F510C">
              <w:rPr>
                <w:b/>
                <w:bCs/>
                <w:color w:val="538135" w:themeColor="accent6" w:themeShade="BF"/>
                <w:lang w:val="en-US"/>
              </w:rPr>
              <w:t>5</w:t>
            </w:r>
          </w:p>
        </w:tc>
        <w:tc>
          <w:tcPr>
            <w:tcW w:w="7938" w:type="dxa"/>
            <w:shd w:val="clear" w:color="auto" w:fill="F2F2F2" w:themeFill="background1" w:themeFillShade="F2"/>
          </w:tcPr>
          <w:p w:rsidRPr="00D25B4D" w:rsidR="008B15F3" w:rsidP="002E31AD" w:rsidRDefault="008B15F3" w14:paraId="15541959" w14:textId="4CE78C11">
            <w:pPr>
              <w:spacing w:line="276" w:lineRule="auto"/>
              <w:rPr>
                <w:lang w:val="en-US"/>
              </w:rPr>
            </w:pPr>
            <w:r>
              <w:rPr>
                <w:lang w:val="en-US"/>
              </w:rPr>
              <w:t>Deploying communication</w:t>
            </w:r>
            <w:r w:rsidR="007C0551">
              <w:rPr>
                <w:lang w:val="en-US"/>
              </w:rPr>
              <w:t xml:space="preserve">, </w:t>
            </w:r>
            <w:r>
              <w:rPr>
                <w:lang w:val="en-US"/>
              </w:rPr>
              <w:t xml:space="preserve">education </w:t>
            </w:r>
            <w:r w:rsidR="007C0551">
              <w:rPr>
                <w:lang w:val="en-US"/>
              </w:rPr>
              <w:t xml:space="preserve">and change management </w:t>
            </w:r>
            <w:r>
              <w:rPr>
                <w:lang w:val="en-US"/>
              </w:rPr>
              <w:t>activities to promote the roadmap and its implementation within your PS</w:t>
            </w:r>
          </w:p>
        </w:tc>
      </w:tr>
      <w:tr w:rsidRPr="00837CEF" w:rsidR="008B15F3" w:rsidTr="00523EBC" w14:paraId="0C39B894" w14:textId="77777777">
        <w:tc>
          <w:tcPr>
            <w:tcW w:w="988" w:type="dxa"/>
            <w:shd w:val="clear" w:color="auto" w:fill="F2F2F2" w:themeFill="background1" w:themeFillShade="F2"/>
          </w:tcPr>
          <w:p w:rsidRPr="0032767D" w:rsidR="008B15F3" w:rsidP="004354F5" w:rsidRDefault="008B15F3" w14:paraId="4D2BE01B" w14:textId="63D785D0">
            <w:pPr>
              <w:spacing w:line="360" w:lineRule="auto"/>
              <w:rPr>
                <w:b/>
                <w:bCs/>
                <w:color w:val="538135" w:themeColor="accent6" w:themeShade="BF"/>
                <w:lang w:val="en-US"/>
              </w:rPr>
            </w:pPr>
            <w:r>
              <w:rPr>
                <w:b/>
                <w:bCs/>
                <w:color w:val="538135" w:themeColor="accent6" w:themeShade="BF"/>
                <w:lang w:val="en-US"/>
              </w:rPr>
              <w:t>1</w:t>
            </w:r>
            <w:r w:rsidR="007F510C">
              <w:rPr>
                <w:b/>
                <w:bCs/>
                <w:color w:val="538135" w:themeColor="accent6" w:themeShade="BF"/>
                <w:lang w:val="en-US"/>
              </w:rPr>
              <w:t>6</w:t>
            </w:r>
          </w:p>
        </w:tc>
        <w:tc>
          <w:tcPr>
            <w:tcW w:w="7938" w:type="dxa"/>
            <w:shd w:val="clear" w:color="auto" w:fill="F2F2F2" w:themeFill="background1" w:themeFillShade="F2"/>
          </w:tcPr>
          <w:p w:rsidR="008B15F3" w:rsidP="004354F5" w:rsidRDefault="008B15F3" w14:paraId="27413923" w14:textId="77777777">
            <w:pPr>
              <w:spacing w:line="360" w:lineRule="auto"/>
              <w:rPr>
                <w:lang w:val="en-US"/>
              </w:rPr>
            </w:pPr>
            <w:r>
              <w:rPr>
                <w:lang w:val="en-US"/>
              </w:rPr>
              <w:t>Monitoring and reporting on the progress of activities’ implementation</w:t>
            </w:r>
          </w:p>
        </w:tc>
      </w:tr>
    </w:tbl>
    <w:p w:rsidR="00F54106" w:rsidRDefault="00F54106" w14:paraId="2B982C02" w14:textId="1D6AB679">
      <w:pPr>
        <w:rPr>
          <w:lang w:val="en-US"/>
        </w:rPr>
      </w:pPr>
    </w:p>
    <w:p w:rsidRPr="00D045EA" w:rsidR="00247A0C" w:rsidP="00247A0C" w:rsidRDefault="00247A0C" w14:paraId="5F7BA173" w14:textId="556C3A9F">
      <w:pPr>
        <w:tabs>
          <w:tab w:val="left" w:pos="4545"/>
        </w:tabs>
        <w:rPr>
          <w:sz w:val="24"/>
          <w:szCs w:val="24"/>
          <w:lang w:val="en-US"/>
        </w:rPr>
      </w:pPr>
      <w:bookmarkStart w:name="_Toc1305340545" w:id="1612515210"/>
      <w:r w:rsidRPr="0DAEBE9F" w:rsidR="00247A0C">
        <w:rPr>
          <w:rStyle w:val="Heading2Char"/>
          <w:b w:val="1"/>
          <w:bCs w:val="1"/>
          <w:color w:val="538135" w:themeColor="accent6" w:themeTint="FF" w:themeShade="BF"/>
          <w:sz w:val="28"/>
          <w:szCs w:val="28"/>
          <w:lang w:val="en-US"/>
        </w:rPr>
        <w:t xml:space="preserve">What a Green Team </w:t>
      </w:r>
      <w:r w:rsidRPr="0DAEBE9F" w:rsidR="007A260C">
        <w:rPr>
          <w:rStyle w:val="Heading2Char"/>
          <w:b w:val="1"/>
          <w:bCs w:val="1"/>
          <w:color w:val="538135" w:themeColor="accent6" w:themeTint="FF" w:themeShade="BF"/>
          <w:sz w:val="28"/>
          <w:szCs w:val="28"/>
          <w:lang w:val="en-US"/>
        </w:rPr>
        <w:t>is</w:t>
      </w:r>
      <w:r w:rsidRPr="0DAEBE9F" w:rsidR="007A260C">
        <w:rPr>
          <w:rStyle w:val="Heading2Char"/>
          <w:b w:val="1"/>
          <w:bCs w:val="1"/>
          <w:color w:val="538135" w:themeColor="accent6" w:themeTint="FF" w:themeShade="BF"/>
          <w:sz w:val="28"/>
          <w:szCs w:val="28"/>
          <w:lang w:val="en-US"/>
        </w:rPr>
        <w:t xml:space="preserve"> </w:t>
      </w:r>
      <w:r w:rsidRPr="0DAEBE9F" w:rsidR="00247A0C">
        <w:rPr>
          <w:rStyle w:val="Heading2Char"/>
          <w:b w:val="1"/>
          <w:bCs w:val="1"/>
          <w:color w:val="538135" w:themeColor="accent6" w:themeTint="FF" w:themeShade="BF"/>
          <w:sz w:val="28"/>
          <w:szCs w:val="28"/>
          <w:lang w:val="en-US"/>
        </w:rPr>
        <w:t>and should I have one?</w:t>
      </w:r>
      <w:bookmarkEnd w:id="1612515210"/>
      <w:r w:rsidRPr="0DAEBE9F" w:rsidR="00247A0C">
        <w:rPr>
          <w:color w:val="538135" w:themeColor="accent6" w:themeTint="FF" w:themeShade="BF"/>
          <w:sz w:val="24"/>
          <w:szCs w:val="24"/>
          <w:lang w:val="en-US"/>
        </w:rPr>
        <w:t xml:space="preserve"> </w:t>
      </w:r>
    </w:p>
    <w:p w:rsidRPr="00D045EA" w:rsidR="00247A0C" w:rsidP="00247A0C" w:rsidRDefault="002323C6" w14:paraId="24ED9983" w14:textId="0920A002">
      <w:pPr>
        <w:pStyle w:val="NormalWeb"/>
        <w:jc w:val="both"/>
        <w:rPr>
          <w:rFonts w:asciiTheme="minorHAnsi" w:hAnsiTheme="minorHAnsi" w:cstheme="minorHAnsi"/>
          <w:sz w:val="22"/>
          <w:szCs w:val="22"/>
        </w:rPr>
      </w:pPr>
      <w:r>
        <w:rPr>
          <w:rFonts w:asciiTheme="minorHAnsi" w:hAnsiTheme="minorHAnsi" w:cstheme="minorHAnsi"/>
          <w:sz w:val="22"/>
          <w:szCs w:val="22"/>
        </w:rPr>
        <w:t xml:space="preserve">In different parts of this document references are made to the Green Teams. </w:t>
      </w:r>
      <w:r w:rsidRPr="00D045EA" w:rsidR="00247A0C">
        <w:rPr>
          <w:rFonts w:asciiTheme="minorHAnsi" w:hAnsiTheme="minorHAnsi" w:cstheme="minorHAnsi"/>
          <w:sz w:val="22"/>
          <w:szCs w:val="22"/>
        </w:rPr>
        <w:t xml:space="preserve">We find an extensive definition of </w:t>
      </w:r>
      <w:r w:rsidR="00220579">
        <w:rPr>
          <w:rFonts w:asciiTheme="minorHAnsi" w:hAnsiTheme="minorHAnsi" w:cstheme="minorHAnsi"/>
          <w:sz w:val="22"/>
          <w:szCs w:val="22"/>
        </w:rPr>
        <w:t xml:space="preserve">a </w:t>
      </w:r>
      <w:r w:rsidRPr="00D045EA" w:rsidR="00247A0C">
        <w:rPr>
          <w:rFonts w:asciiTheme="minorHAnsi" w:hAnsiTheme="minorHAnsi" w:cstheme="minorHAnsi"/>
          <w:sz w:val="22"/>
          <w:szCs w:val="22"/>
        </w:rPr>
        <w:t xml:space="preserve">green team at MSF on one of those teams’ SharePoint. “The Brussels Green Team is a </w:t>
      </w:r>
      <w:r w:rsidRPr="00D045EA" w:rsidR="00247A0C">
        <w:rPr>
          <w:rFonts w:asciiTheme="minorHAnsi" w:hAnsiTheme="minorHAnsi" w:cstheme="minorHAnsi"/>
          <w:b/>
          <w:bCs/>
          <w:sz w:val="22"/>
          <w:szCs w:val="22"/>
        </w:rPr>
        <w:t>voluntary group</w:t>
      </w:r>
      <w:r w:rsidRPr="00D045EA" w:rsidR="00247A0C">
        <w:rPr>
          <w:rFonts w:asciiTheme="minorHAnsi" w:hAnsiTheme="minorHAnsi" w:cstheme="minorHAnsi"/>
          <w:sz w:val="22"/>
          <w:szCs w:val="22"/>
        </w:rPr>
        <w:t xml:space="preserve"> of staff who lobby to reduce the environmental impact of the Ixelles office building and its staff activities.”</w:t>
      </w:r>
      <w:r w:rsidRPr="00D045EA" w:rsidR="00247A0C">
        <w:rPr>
          <w:rStyle w:val="FootnoteReference"/>
          <w:rFonts w:asciiTheme="minorHAnsi" w:hAnsiTheme="minorHAnsi" w:cstheme="minorHAnsi"/>
          <w:sz w:val="22"/>
          <w:szCs w:val="22"/>
        </w:rPr>
        <w:footnoteReference w:id="3"/>
      </w:r>
      <w:r w:rsidRPr="00D045EA" w:rsidR="00247A0C">
        <w:rPr>
          <w:rFonts w:asciiTheme="minorHAnsi" w:hAnsiTheme="minorHAnsi" w:cstheme="minorHAnsi"/>
          <w:sz w:val="22"/>
          <w:szCs w:val="22"/>
        </w:rPr>
        <w:t xml:space="preserve"> Green Teams can be established at all levels of the MSF movement, also at Partner Sections’ level where they can become fundamental to engage Partner Sections’ members and </w:t>
      </w:r>
      <w:r w:rsidR="009405B6">
        <w:rPr>
          <w:rFonts w:asciiTheme="minorHAnsi" w:hAnsiTheme="minorHAnsi" w:cstheme="minorHAnsi"/>
          <w:sz w:val="22"/>
          <w:szCs w:val="22"/>
        </w:rPr>
        <w:t>collaborators</w:t>
      </w:r>
      <w:r w:rsidRPr="00D045EA" w:rsidR="00247A0C">
        <w:rPr>
          <w:rFonts w:asciiTheme="minorHAnsi" w:hAnsiTheme="minorHAnsi" w:cstheme="minorHAnsi"/>
          <w:sz w:val="22"/>
          <w:szCs w:val="22"/>
        </w:rPr>
        <w:t>, promote climate-friendly initiatives, implement and follow up on the mitigation actions.</w:t>
      </w:r>
      <w:r w:rsidRPr="00D045EA" w:rsidR="00AC4BFC">
        <w:rPr>
          <w:rFonts w:asciiTheme="minorHAnsi" w:hAnsiTheme="minorHAnsi" w:cstheme="minorHAnsi"/>
          <w:sz w:val="22"/>
          <w:szCs w:val="22"/>
        </w:rPr>
        <w:t xml:space="preserve"> The chosen naming convention is not set in stone. If you think that </w:t>
      </w:r>
      <w:r w:rsidR="00A743F2">
        <w:rPr>
          <w:rFonts w:asciiTheme="minorHAnsi" w:hAnsiTheme="minorHAnsi" w:cstheme="minorHAnsi"/>
          <w:sz w:val="22"/>
          <w:szCs w:val="22"/>
        </w:rPr>
        <w:t>such a</w:t>
      </w:r>
      <w:r w:rsidRPr="00D045EA" w:rsidR="00AC4BFC">
        <w:rPr>
          <w:rFonts w:asciiTheme="minorHAnsi" w:hAnsiTheme="minorHAnsi" w:cstheme="minorHAnsi"/>
          <w:sz w:val="22"/>
          <w:szCs w:val="22"/>
        </w:rPr>
        <w:t xml:space="preserve"> team </w:t>
      </w:r>
      <w:r w:rsidRPr="00D045EA" w:rsidR="00FB72DD">
        <w:rPr>
          <w:rFonts w:asciiTheme="minorHAnsi" w:hAnsiTheme="minorHAnsi" w:cstheme="minorHAnsi"/>
          <w:sz w:val="22"/>
          <w:szCs w:val="22"/>
        </w:rPr>
        <w:t xml:space="preserve">should be rather called a </w:t>
      </w:r>
      <w:r w:rsidRPr="00AB7C95" w:rsidR="00AB7C95">
        <w:rPr>
          <w:rFonts w:asciiTheme="minorHAnsi" w:hAnsiTheme="minorHAnsi" w:cstheme="minorHAnsi"/>
          <w:b/>
          <w:bCs/>
          <w:sz w:val="22"/>
          <w:szCs w:val="22"/>
        </w:rPr>
        <w:t>green/climate</w:t>
      </w:r>
      <w:r w:rsidR="00AB7C95">
        <w:rPr>
          <w:rFonts w:asciiTheme="minorHAnsi" w:hAnsiTheme="minorHAnsi" w:cstheme="minorHAnsi"/>
          <w:sz w:val="22"/>
          <w:szCs w:val="22"/>
        </w:rPr>
        <w:t xml:space="preserve"> </w:t>
      </w:r>
      <w:r w:rsidRPr="00D045EA" w:rsidR="00FB72DD">
        <w:rPr>
          <w:rFonts w:asciiTheme="minorHAnsi" w:hAnsiTheme="minorHAnsi" w:cstheme="minorHAnsi"/>
          <w:b/>
          <w:bCs/>
          <w:sz w:val="22"/>
          <w:szCs w:val="22"/>
        </w:rPr>
        <w:t>taskforce</w:t>
      </w:r>
      <w:r w:rsidRPr="00D045EA" w:rsidR="00FB72DD">
        <w:rPr>
          <w:rFonts w:asciiTheme="minorHAnsi" w:hAnsiTheme="minorHAnsi" w:cstheme="minorHAnsi"/>
          <w:sz w:val="22"/>
          <w:szCs w:val="22"/>
        </w:rPr>
        <w:t xml:space="preserve"> </w:t>
      </w:r>
      <w:r w:rsidRPr="00D045EA" w:rsidR="00FB72DD">
        <w:rPr>
          <w:rFonts w:asciiTheme="minorHAnsi" w:hAnsiTheme="minorHAnsi" w:cstheme="minorHAnsi"/>
          <w:b/>
          <w:bCs/>
          <w:sz w:val="22"/>
          <w:szCs w:val="22"/>
        </w:rPr>
        <w:t xml:space="preserve">or </w:t>
      </w:r>
      <w:r w:rsidRPr="00D045EA" w:rsidR="00FB72DD">
        <w:rPr>
          <w:rFonts w:asciiTheme="minorHAnsi" w:hAnsiTheme="minorHAnsi" w:cstheme="minorHAnsi"/>
          <w:sz w:val="22"/>
          <w:szCs w:val="22"/>
        </w:rPr>
        <w:t xml:space="preserve">even a </w:t>
      </w:r>
      <w:r w:rsidR="00AB7C95">
        <w:rPr>
          <w:rFonts w:asciiTheme="minorHAnsi" w:hAnsiTheme="minorHAnsi" w:cstheme="minorHAnsi"/>
          <w:sz w:val="22"/>
          <w:szCs w:val="22"/>
        </w:rPr>
        <w:t xml:space="preserve">climate </w:t>
      </w:r>
      <w:r w:rsidRPr="00D045EA" w:rsidR="00FB72DD">
        <w:rPr>
          <w:rFonts w:asciiTheme="minorHAnsi" w:hAnsiTheme="minorHAnsi" w:cstheme="minorHAnsi"/>
          <w:b/>
          <w:bCs/>
          <w:sz w:val="22"/>
          <w:szCs w:val="22"/>
        </w:rPr>
        <w:t xml:space="preserve">working group and </w:t>
      </w:r>
      <w:r w:rsidRPr="00D045EA" w:rsidR="00BA41D4">
        <w:rPr>
          <w:rFonts w:asciiTheme="minorHAnsi" w:hAnsiTheme="minorHAnsi" w:cstheme="minorHAnsi"/>
          <w:b/>
          <w:bCs/>
          <w:sz w:val="22"/>
          <w:szCs w:val="22"/>
        </w:rPr>
        <w:t xml:space="preserve">follow standard ways of working of such </w:t>
      </w:r>
      <w:r w:rsidRPr="00D045EA" w:rsidR="006422F8">
        <w:rPr>
          <w:rFonts w:asciiTheme="minorHAnsi" w:hAnsiTheme="minorHAnsi" w:cstheme="minorHAnsi"/>
          <w:b/>
          <w:bCs/>
          <w:sz w:val="22"/>
          <w:szCs w:val="22"/>
        </w:rPr>
        <w:t>structures</w:t>
      </w:r>
      <w:r w:rsidR="003F3C4A">
        <w:rPr>
          <w:rFonts w:asciiTheme="minorHAnsi" w:hAnsiTheme="minorHAnsi" w:cstheme="minorHAnsi"/>
          <w:sz w:val="22"/>
          <w:szCs w:val="22"/>
        </w:rPr>
        <w:t xml:space="preserve">, just opt for the one best suiting your PS </w:t>
      </w:r>
      <w:r w:rsidR="00543638">
        <w:rPr>
          <w:rFonts w:asciiTheme="minorHAnsi" w:hAnsiTheme="minorHAnsi" w:cstheme="minorHAnsi"/>
          <w:sz w:val="22"/>
          <w:szCs w:val="22"/>
        </w:rPr>
        <w:t xml:space="preserve">working </w:t>
      </w:r>
      <w:r w:rsidR="003F3C4A">
        <w:rPr>
          <w:rFonts w:asciiTheme="minorHAnsi" w:hAnsiTheme="minorHAnsi" w:cstheme="minorHAnsi"/>
          <w:sz w:val="22"/>
          <w:szCs w:val="22"/>
        </w:rPr>
        <w:t>cu</w:t>
      </w:r>
      <w:r w:rsidR="00543638">
        <w:rPr>
          <w:rFonts w:asciiTheme="minorHAnsi" w:hAnsiTheme="minorHAnsi" w:cstheme="minorHAnsi"/>
          <w:sz w:val="22"/>
          <w:szCs w:val="22"/>
        </w:rPr>
        <w:t xml:space="preserve">lture. </w:t>
      </w:r>
    </w:p>
    <w:p w:rsidRPr="00A93746" w:rsidR="00247A0C" w:rsidP="0DAEBE9F" w:rsidRDefault="00247A0C" w14:paraId="19035B58" w14:textId="6987852F">
      <w:pPr>
        <w:pStyle w:val="NormalWeb"/>
        <w:jc w:val="both"/>
        <w:rPr>
          <w:rFonts w:ascii="Calibri" w:hAnsi="Calibri" w:cs="Calibri" w:asciiTheme="minorAscii" w:hAnsiTheme="minorAscii" w:cstheme="minorAscii"/>
          <w:color w:val="FF0000"/>
          <w:sz w:val="22"/>
          <w:szCs w:val="22"/>
        </w:rPr>
      </w:pPr>
      <w:r w:rsidRPr="0DAEBE9F" w:rsidR="00247A0C">
        <w:rPr>
          <w:rFonts w:ascii="Calibri" w:hAnsi="Calibri" w:cs="Calibri" w:asciiTheme="minorAscii" w:hAnsiTheme="minorAscii" w:cstheme="minorAscii"/>
          <w:sz w:val="22"/>
          <w:szCs w:val="22"/>
        </w:rPr>
        <w:t>For the purpose of</w:t>
      </w:r>
      <w:r w:rsidRPr="0DAEBE9F" w:rsidR="00247A0C">
        <w:rPr>
          <w:rFonts w:ascii="Calibri" w:hAnsi="Calibri" w:cs="Calibri" w:asciiTheme="minorAscii" w:hAnsiTheme="minorAscii" w:cstheme="minorAscii"/>
          <w:sz w:val="22"/>
          <w:szCs w:val="22"/>
        </w:rPr>
        <w:t xml:space="preserve"> this toolkit, we presume that Green Teams would be created and officially recognized before even starting to build a roadmap, as they would be one of the main actors in this process. Such </w:t>
      </w:r>
      <w:r w:rsidRPr="0DAEBE9F" w:rsidR="00247A0C">
        <w:rPr>
          <w:rFonts w:ascii="Calibri" w:hAnsi="Calibri" w:cs="Calibri" w:asciiTheme="minorAscii" w:hAnsiTheme="minorAscii" w:cstheme="minorAscii"/>
          <w:sz w:val="22"/>
          <w:szCs w:val="22"/>
        </w:rPr>
        <w:t>team</w:t>
      </w:r>
      <w:r w:rsidRPr="0DAEBE9F" w:rsidR="00247A0C">
        <w:rPr>
          <w:rFonts w:ascii="Calibri" w:hAnsi="Calibri" w:cs="Calibri" w:asciiTheme="minorAscii" w:hAnsiTheme="minorAscii" w:cstheme="minorAscii"/>
          <w:sz w:val="22"/>
          <w:szCs w:val="22"/>
        </w:rPr>
        <w:t xml:space="preserve"> should ideally have a team leader that would coordinate the team’s actions. </w:t>
      </w:r>
      <w:r w:rsidRPr="0DAEBE9F" w:rsidR="00A93746">
        <w:rPr>
          <w:rFonts w:ascii="Calibri" w:hAnsi="Calibri" w:cs="Calibri" w:asciiTheme="minorAscii" w:hAnsiTheme="minorAscii" w:cstheme="minorAscii"/>
          <w:sz w:val="22"/>
          <w:szCs w:val="22"/>
        </w:rPr>
        <w:t xml:space="preserve">If you seek to collaborate with other Green Teams or would search an </w:t>
      </w:r>
      <w:r w:rsidRPr="0DAEBE9F" w:rsidR="00A93746">
        <w:rPr>
          <w:rFonts w:ascii="Calibri" w:hAnsi="Calibri" w:cs="Calibri" w:asciiTheme="minorAscii" w:hAnsiTheme="minorAscii" w:cstheme="minorAscii"/>
          <w:sz w:val="22"/>
          <w:szCs w:val="22"/>
        </w:rPr>
        <w:t>advi</w:t>
      </w:r>
      <w:r w:rsidRPr="0DAEBE9F" w:rsidR="6903D361">
        <w:rPr>
          <w:rFonts w:ascii="Calibri" w:hAnsi="Calibri" w:cs="Calibri" w:asciiTheme="minorAscii" w:hAnsiTheme="minorAscii" w:cstheme="minorAscii"/>
          <w:sz w:val="22"/>
          <w:szCs w:val="22"/>
        </w:rPr>
        <w:t>c</w:t>
      </w:r>
      <w:r w:rsidRPr="0DAEBE9F" w:rsidR="00A93746">
        <w:rPr>
          <w:rFonts w:ascii="Calibri" w:hAnsi="Calibri" w:cs="Calibri" w:asciiTheme="minorAscii" w:hAnsiTheme="minorAscii" w:cstheme="minorAscii"/>
          <w:sz w:val="22"/>
          <w:szCs w:val="22"/>
        </w:rPr>
        <w:t>e</w:t>
      </w:r>
      <w:r w:rsidRPr="0DAEBE9F" w:rsidR="00A93746">
        <w:rPr>
          <w:rFonts w:ascii="Calibri" w:hAnsi="Calibri" w:cs="Calibri" w:asciiTheme="minorAscii" w:hAnsiTheme="minorAscii" w:cstheme="minorAscii"/>
          <w:sz w:val="22"/>
          <w:szCs w:val="22"/>
        </w:rPr>
        <w:t xml:space="preserve"> on how to create one, you can join the </w:t>
      </w:r>
      <w:hyperlink r:id="R109b13f7358243c6">
        <w:r w:rsidRPr="0DAEBE9F" w:rsidR="00A93746">
          <w:rPr>
            <w:rStyle w:val="Hyperlink"/>
            <w:rFonts w:ascii="Calibri" w:hAnsi="Calibri" w:cs="Calibri" w:asciiTheme="minorAscii" w:hAnsiTheme="minorAscii" w:cstheme="minorAscii"/>
            <w:sz w:val="22"/>
            <w:szCs w:val="22"/>
          </w:rPr>
          <w:t>Green Teams SharePoint group</w:t>
        </w:r>
      </w:hyperlink>
      <w:r w:rsidRPr="0DAEBE9F" w:rsidR="00A93746">
        <w:rPr>
          <w:rFonts w:ascii="Calibri" w:hAnsi="Calibri" w:cs="Calibri" w:asciiTheme="minorAscii" w:hAnsiTheme="minorAscii" w:cstheme="minorAscii"/>
          <w:sz w:val="22"/>
          <w:szCs w:val="22"/>
        </w:rPr>
        <w:t xml:space="preserve">. </w:t>
      </w:r>
      <w:r>
        <w:tab/>
      </w:r>
    </w:p>
    <w:p w:rsidRPr="00D045EA" w:rsidR="00D8164D" w:rsidP="00D8164D" w:rsidRDefault="00247A0C" w14:paraId="7225F288" w14:textId="5B8F3359">
      <w:pPr>
        <w:pStyle w:val="NormalWeb"/>
        <w:jc w:val="both"/>
        <w:rPr>
          <w:rFonts w:asciiTheme="minorHAnsi" w:hAnsiTheme="minorHAnsi" w:cstheme="minorHAnsi"/>
          <w:sz w:val="22"/>
          <w:szCs w:val="22"/>
        </w:rPr>
      </w:pPr>
      <w:r w:rsidRPr="00D045EA">
        <w:rPr>
          <w:rFonts w:asciiTheme="minorHAnsi" w:hAnsiTheme="minorHAnsi" w:cstheme="minorHAnsi"/>
          <w:sz w:val="22"/>
          <w:szCs w:val="22"/>
        </w:rPr>
        <w:t xml:space="preserve">On top of the Green Teams, each MSF Institutional Member should dispose of the necessary </w:t>
      </w:r>
      <w:r w:rsidRPr="00D045EA">
        <w:rPr>
          <w:rFonts w:asciiTheme="minorHAnsi" w:hAnsiTheme="minorHAnsi" w:cstheme="minorHAnsi"/>
          <w:b/>
          <w:bCs/>
          <w:sz w:val="22"/>
          <w:szCs w:val="22"/>
        </w:rPr>
        <w:t>structural roles with a clear mandate</w:t>
      </w:r>
      <w:r w:rsidRPr="00D045EA">
        <w:rPr>
          <w:rFonts w:asciiTheme="minorHAnsi" w:hAnsiTheme="minorHAnsi" w:cstheme="minorHAnsi"/>
          <w:sz w:val="22"/>
          <w:szCs w:val="22"/>
        </w:rPr>
        <w:t xml:space="preserve"> to implement mitigation activities expressed in the roadmap. People endowed with such roles should take part in the roadmap building or updating process. These individuals can</w:t>
      </w:r>
      <w:r w:rsidRPr="00D045EA" w:rsidR="00C92B03">
        <w:rPr>
          <w:rFonts w:asciiTheme="minorHAnsi" w:hAnsiTheme="minorHAnsi" w:cstheme="minorHAnsi"/>
          <w:sz w:val="22"/>
          <w:szCs w:val="22"/>
        </w:rPr>
        <w:t xml:space="preserve"> but do not have to</w:t>
      </w:r>
      <w:r w:rsidRPr="00D045EA">
        <w:rPr>
          <w:rFonts w:asciiTheme="minorHAnsi" w:hAnsiTheme="minorHAnsi" w:cstheme="minorHAnsi"/>
          <w:sz w:val="22"/>
          <w:szCs w:val="22"/>
        </w:rPr>
        <w:t xml:space="preserve"> be members of the Green Teams</w:t>
      </w:r>
      <w:r w:rsidR="00656F92">
        <w:rPr>
          <w:rFonts w:asciiTheme="minorHAnsi" w:hAnsiTheme="minorHAnsi" w:cstheme="minorHAnsi"/>
          <w:sz w:val="22"/>
          <w:szCs w:val="22"/>
        </w:rPr>
        <w:t>. T</w:t>
      </w:r>
      <w:r w:rsidRPr="00D045EA">
        <w:rPr>
          <w:rFonts w:asciiTheme="minorHAnsi" w:hAnsiTheme="minorHAnsi" w:cstheme="minorHAnsi"/>
          <w:sz w:val="22"/>
          <w:szCs w:val="22"/>
        </w:rPr>
        <w:t>he difference between other, voluntary-based roles in the Green Team and the structural roles would be that the latter would be empowered to discuss and push forward changes at required hierarchical levels of a given IM. How those structural roles would be incorporated depends then on each entity’s organization, capacity, needs and opportunities.</w:t>
      </w:r>
      <w:r w:rsidR="00E64F78">
        <w:rPr>
          <w:rFonts w:asciiTheme="minorHAnsi" w:hAnsiTheme="minorHAnsi" w:cstheme="minorHAnsi"/>
          <w:sz w:val="22"/>
          <w:szCs w:val="22"/>
        </w:rPr>
        <w:t xml:space="preserve"> </w:t>
      </w:r>
      <w:r w:rsidR="00E778AD">
        <w:rPr>
          <w:rFonts w:asciiTheme="minorHAnsi" w:hAnsiTheme="minorHAnsi" w:cstheme="minorHAnsi"/>
          <w:sz w:val="22"/>
          <w:szCs w:val="22"/>
        </w:rPr>
        <w:t>I</w:t>
      </w:r>
      <w:r w:rsidR="00397ED6">
        <w:rPr>
          <w:rFonts w:asciiTheme="minorHAnsi" w:hAnsiTheme="minorHAnsi" w:cstheme="minorHAnsi"/>
          <w:sz w:val="22"/>
          <w:szCs w:val="22"/>
        </w:rPr>
        <w:t>t was estimated by climate</w:t>
      </w:r>
      <w:r w:rsidR="00D5607E">
        <w:rPr>
          <w:rFonts w:asciiTheme="minorHAnsi" w:hAnsiTheme="minorHAnsi" w:cstheme="minorHAnsi"/>
          <w:sz w:val="22"/>
          <w:szCs w:val="22"/>
        </w:rPr>
        <w:t xml:space="preserve"> &amp; environment</w:t>
      </w:r>
      <w:r w:rsidR="00397ED6">
        <w:rPr>
          <w:rFonts w:asciiTheme="minorHAnsi" w:hAnsiTheme="minorHAnsi" w:cstheme="minorHAnsi"/>
          <w:sz w:val="22"/>
          <w:szCs w:val="22"/>
        </w:rPr>
        <w:t xml:space="preserve"> actors and supported by the Core ExCom </w:t>
      </w:r>
      <w:r w:rsidRPr="00D045EA">
        <w:rPr>
          <w:rFonts w:asciiTheme="minorHAnsi" w:hAnsiTheme="minorHAnsi" w:cstheme="minorHAnsi"/>
          <w:sz w:val="22"/>
          <w:szCs w:val="22"/>
        </w:rPr>
        <w:t xml:space="preserve">that, </w:t>
      </w:r>
      <w:r w:rsidRPr="005B50FF">
        <w:rPr>
          <w:rFonts w:asciiTheme="minorHAnsi" w:hAnsiTheme="minorHAnsi" w:cstheme="minorHAnsi"/>
          <w:b/>
          <w:bCs/>
          <w:sz w:val="22"/>
          <w:szCs w:val="22"/>
        </w:rPr>
        <w:t>at a very minimum level, each entity should dedicate 0,1-0,2 FTE</w:t>
      </w:r>
      <w:r w:rsidRPr="005B50FF" w:rsidR="001E1396">
        <w:rPr>
          <w:rFonts w:asciiTheme="minorHAnsi" w:hAnsiTheme="minorHAnsi" w:cstheme="minorHAnsi"/>
          <w:b/>
          <w:bCs/>
          <w:sz w:val="22"/>
          <w:szCs w:val="22"/>
        </w:rPr>
        <w:t xml:space="preserve"> (Full Time Equivalent)</w:t>
      </w:r>
      <w:r w:rsidRPr="005B50FF">
        <w:rPr>
          <w:rFonts w:asciiTheme="minorHAnsi" w:hAnsiTheme="minorHAnsi" w:cstheme="minorHAnsi"/>
          <w:b/>
          <w:bCs/>
          <w:sz w:val="22"/>
          <w:szCs w:val="22"/>
        </w:rPr>
        <w:t xml:space="preserve"> for</w:t>
      </w:r>
      <w:r w:rsidRPr="00D045EA">
        <w:rPr>
          <w:rFonts w:asciiTheme="minorHAnsi" w:hAnsiTheme="minorHAnsi" w:cstheme="minorHAnsi"/>
          <w:sz w:val="22"/>
          <w:szCs w:val="22"/>
        </w:rPr>
        <w:t xml:space="preserve"> either </w:t>
      </w:r>
      <w:r w:rsidRPr="005B50FF">
        <w:rPr>
          <w:rFonts w:asciiTheme="minorHAnsi" w:hAnsiTheme="minorHAnsi" w:cstheme="minorHAnsi"/>
          <w:b/>
          <w:bCs/>
          <w:sz w:val="22"/>
          <w:szCs w:val="22"/>
        </w:rPr>
        <w:t>calculating</w:t>
      </w:r>
      <w:r w:rsidRPr="00D045EA">
        <w:rPr>
          <w:rFonts w:asciiTheme="minorHAnsi" w:hAnsiTheme="minorHAnsi" w:cstheme="minorHAnsi"/>
          <w:sz w:val="22"/>
          <w:szCs w:val="22"/>
        </w:rPr>
        <w:t xml:space="preserve"> </w:t>
      </w:r>
      <w:r w:rsidRPr="005B50FF" w:rsidR="005B50FF">
        <w:rPr>
          <w:rFonts w:asciiTheme="minorHAnsi" w:hAnsiTheme="minorHAnsi" w:cstheme="minorHAnsi"/>
          <w:b/>
          <w:bCs/>
          <w:sz w:val="22"/>
          <w:szCs w:val="22"/>
        </w:rPr>
        <w:t>its</w:t>
      </w:r>
      <w:r w:rsidRPr="005B50FF">
        <w:rPr>
          <w:rFonts w:asciiTheme="minorHAnsi" w:hAnsiTheme="minorHAnsi" w:cstheme="minorHAnsi"/>
          <w:b/>
          <w:bCs/>
          <w:sz w:val="22"/>
          <w:szCs w:val="22"/>
        </w:rPr>
        <w:t xml:space="preserve"> carbon emissions</w:t>
      </w:r>
      <w:r w:rsidRPr="00D045EA">
        <w:rPr>
          <w:rFonts w:asciiTheme="minorHAnsi" w:hAnsiTheme="minorHAnsi" w:cstheme="minorHAnsi"/>
          <w:sz w:val="22"/>
          <w:szCs w:val="22"/>
        </w:rPr>
        <w:t xml:space="preserve"> fully independently or collaborating with an MSF central carbon accounting capacity in making those calculations for a given IM. Another key </w:t>
      </w:r>
      <w:r w:rsidR="00224AEC">
        <w:rPr>
          <w:rFonts w:asciiTheme="minorHAnsi" w:hAnsiTheme="minorHAnsi" w:cstheme="minorHAnsi"/>
          <w:sz w:val="22"/>
          <w:szCs w:val="22"/>
        </w:rPr>
        <w:t>figure w</w:t>
      </w:r>
      <w:r w:rsidRPr="00D045EA">
        <w:rPr>
          <w:rFonts w:asciiTheme="minorHAnsi" w:hAnsiTheme="minorHAnsi" w:cstheme="minorHAnsi"/>
          <w:sz w:val="22"/>
          <w:szCs w:val="22"/>
        </w:rPr>
        <w:t xml:space="preserve">ould be </w:t>
      </w:r>
      <w:r w:rsidRPr="005B50FF">
        <w:rPr>
          <w:rFonts w:asciiTheme="minorHAnsi" w:hAnsiTheme="minorHAnsi" w:cstheme="minorHAnsi"/>
          <w:b/>
          <w:bCs/>
          <w:sz w:val="22"/>
          <w:szCs w:val="22"/>
        </w:rPr>
        <w:t>a coordination role</w:t>
      </w:r>
      <w:r w:rsidRPr="00D045EA">
        <w:rPr>
          <w:rFonts w:asciiTheme="minorHAnsi" w:hAnsiTheme="minorHAnsi" w:cstheme="minorHAnsi"/>
          <w:sz w:val="22"/>
          <w:szCs w:val="22"/>
        </w:rPr>
        <w:t xml:space="preserve"> for all the climate and environment matters, securing the delivery of a PS roadmap, assuring the link with other MSF entities and a successful deployment of the mitigation actions that would lead to the effective accomplishment of the 2021 pledge of reducing all IMs emissions by 50% by 2030. On the other hand, </w:t>
      </w:r>
      <w:r w:rsidRPr="00E64F78">
        <w:rPr>
          <w:rFonts w:asciiTheme="minorHAnsi" w:hAnsiTheme="minorHAnsi" w:cstheme="minorHAnsi"/>
          <w:b/>
          <w:bCs/>
          <w:sz w:val="22"/>
          <w:szCs w:val="22"/>
        </w:rPr>
        <w:t>you could also opt for a distributed approach</w:t>
      </w:r>
      <w:r w:rsidRPr="00D045EA">
        <w:rPr>
          <w:rFonts w:asciiTheme="minorHAnsi" w:hAnsiTheme="minorHAnsi" w:cstheme="minorHAnsi"/>
          <w:sz w:val="22"/>
          <w:szCs w:val="22"/>
        </w:rPr>
        <w:t xml:space="preserve"> where different teams, making part of a given MSF entity, officially designate some of their members to spend part of their working time on the climate and environment topics.</w:t>
      </w:r>
      <w:r w:rsidRPr="00D045EA" w:rsidR="009A3805">
        <w:rPr>
          <w:rFonts w:asciiTheme="minorHAnsi" w:hAnsiTheme="minorHAnsi" w:cstheme="minorHAnsi"/>
          <w:sz w:val="22"/>
          <w:szCs w:val="22"/>
        </w:rPr>
        <w:t xml:space="preserve"> </w:t>
      </w:r>
      <w:r w:rsidRPr="00D045EA">
        <w:rPr>
          <w:rFonts w:asciiTheme="minorHAnsi" w:hAnsiTheme="minorHAnsi" w:cstheme="minorHAnsi"/>
          <w:sz w:val="22"/>
          <w:szCs w:val="22"/>
        </w:rPr>
        <w:t>In comparison to the voluntary contribution to the Green Team’s work, such collaboration should be officialized by an update of the position’s Terms of Reference. If a distributed approach is chosen, then a specific Partner Section climate and environment taskforce could be created to ensure a constant and thorough collaboration of the different teams’ representatives.</w:t>
      </w:r>
    </w:p>
    <w:p w:rsidR="008B15F3" w:rsidRDefault="000E45E7" w14:paraId="420726FA" w14:textId="75A3DBF0">
      <w:pPr>
        <w:rPr>
          <w:lang w:val="en-US"/>
        </w:rPr>
      </w:pPr>
      <w:r>
        <w:rPr>
          <w:lang w:val="en-US"/>
        </w:rPr>
        <w:t xml:space="preserve">Definitions </w:t>
      </w:r>
      <w:r w:rsidR="00A37E74">
        <w:rPr>
          <w:lang w:val="en-US"/>
        </w:rPr>
        <w:t xml:space="preserve">and some basic principles explained, let’s now pass to the </w:t>
      </w:r>
      <w:r w:rsidR="003736B1">
        <w:rPr>
          <w:lang w:val="en-US"/>
        </w:rPr>
        <w:t>actual process of creating a roadmap.</w:t>
      </w:r>
    </w:p>
    <w:p w:rsidR="00D8164D" w:rsidRDefault="00D8164D" w14:paraId="179BE569" w14:textId="77777777">
      <w:pPr>
        <w:rPr>
          <w:lang w:val="en-US"/>
        </w:rPr>
      </w:pPr>
    </w:p>
    <w:p w:rsidRPr="00E93DAD" w:rsidR="000F165A" w:rsidP="00E93DAD" w:rsidRDefault="000F165A" w14:paraId="50794627" w14:textId="77777777">
      <w:pPr>
        <w:pStyle w:val="Heading2"/>
        <w:rPr>
          <w:b w:val="1"/>
          <w:bCs w:val="1"/>
          <w:color w:val="538135" w:themeColor="accent6" w:themeShade="BF"/>
          <w:sz w:val="24"/>
          <w:szCs w:val="24"/>
          <w:lang w:val="en-US"/>
        </w:rPr>
      </w:pPr>
      <w:bookmarkStart w:name="_Toc170720849" w:id="4"/>
      <w:bookmarkStart w:name="_Toc1377800530" w:id="777794855"/>
      <w:r w:rsidRPr="0DAEBE9F" w:rsidR="000F165A">
        <w:rPr>
          <w:b w:val="1"/>
          <w:bCs w:val="1"/>
          <w:color w:val="538135" w:themeColor="accent6" w:themeTint="FF" w:themeShade="BF"/>
          <w:sz w:val="24"/>
          <w:szCs w:val="24"/>
          <w:lang w:val="en-US"/>
        </w:rPr>
        <w:t>Climate Roadmap Strategic Framework – Prerequisites</w:t>
      </w:r>
      <w:bookmarkEnd w:id="4"/>
      <w:bookmarkEnd w:id="777794855"/>
    </w:p>
    <w:p w:rsidRPr="002C132E" w:rsidR="000F165A" w:rsidP="000F165A" w:rsidRDefault="000F165A" w14:paraId="57851A29" w14:textId="77777777">
      <w:pPr>
        <w:rPr>
          <w:lang w:val="en-US"/>
        </w:rPr>
      </w:pPr>
    </w:p>
    <w:p w:rsidR="000F165A" w:rsidP="000F165A" w:rsidRDefault="000F165A" w14:paraId="2849887D" w14:textId="38BEBB4D">
      <w:pPr>
        <w:jc w:val="both"/>
        <w:rPr>
          <w:lang w:val="en-US"/>
        </w:rPr>
      </w:pPr>
      <w:r w:rsidRPr="0040090F">
        <w:rPr>
          <w:lang w:val="en-US"/>
        </w:rPr>
        <w:t xml:space="preserve">The </w:t>
      </w:r>
      <w:r w:rsidR="00136A73">
        <w:rPr>
          <w:lang w:val="en-US"/>
        </w:rPr>
        <w:t xml:space="preserve">MSF </w:t>
      </w:r>
      <w:r w:rsidRPr="0040090F">
        <w:rPr>
          <w:lang w:val="en-US"/>
        </w:rPr>
        <w:t>Climate</w:t>
      </w:r>
      <w:r w:rsidR="00136A73">
        <w:rPr>
          <w:lang w:val="en-US"/>
        </w:rPr>
        <w:t xml:space="preserve"> &amp; Environment</w:t>
      </w:r>
      <w:r w:rsidRPr="0040090F">
        <w:rPr>
          <w:lang w:val="en-US"/>
        </w:rPr>
        <w:t xml:space="preserve"> </w:t>
      </w:r>
      <w:r w:rsidR="00136A73">
        <w:rPr>
          <w:lang w:val="en-US"/>
        </w:rPr>
        <w:t xml:space="preserve">actors, supported by external </w:t>
      </w:r>
      <w:r w:rsidR="00F3579B">
        <w:rPr>
          <w:lang w:val="en-US"/>
        </w:rPr>
        <w:t xml:space="preserve">consultants </w:t>
      </w:r>
      <w:r w:rsidRPr="0040090F">
        <w:rPr>
          <w:lang w:val="en-US"/>
        </w:rPr>
        <w:t>ha</w:t>
      </w:r>
      <w:r w:rsidR="00F3579B">
        <w:rPr>
          <w:lang w:val="en-US"/>
        </w:rPr>
        <w:t>ve</w:t>
      </w:r>
      <w:r w:rsidRPr="0040090F">
        <w:rPr>
          <w:lang w:val="en-US"/>
        </w:rPr>
        <w:t xml:space="preserve"> developed a complete step-by-step methodology of building a roadmap by MSF Partner Sections. </w:t>
      </w:r>
      <w:r w:rsidRPr="000D6FD0">
        <w:rPr>
          <w:b/>
          <w:bCs/>
          <w:lang w:val="en-US"/>
        </w:rPr>
        <w:t xml:space="preserve">This process requires commitment of the different levels of Partner Sections’ hierarchy, </w:t>
      </w:r>
      <w:r w:rsidR="00E27BC2">
        <w:rPr>
          <w:b/>
          <w:bCs/>
          <w:lang w:val="en-US"/>
        </w:rPr>
        <w:t xml:space="preserve">the </w:t>
      </w:r>
      <w:r w:rsidRPr="000D6FD0">
        <w:rPr>
          <w:b/>
          <w:bCs/>
          <w:lang w:val="en-US"/>
        </w:rPr>
        <w:t xml:space="preserve">time and </w:t>
      </w:r>
      <w:r w:rsidR="00E27BC2">
        <w:rPr>
          <w:b/>
          <w:bCs/>
          <w:lang w:val="en-US"/>
        </w:rPr>
        <w:t>the human</w:t>
      </w:r>
      <w:r w:rsidRPr="000D6FD0">
        <w:rPr>
          <w:b/>
          <w:bCs/>
          <w:lang w:val="en-US"/>
        </w:rPr>
        <w:t xml:space="preserve"> resources.</w:t>
      </w:r>
      <w:r>
        <w:rPr>
          <w:lang w:val="en-US"/>
        </w:rPr>
        <w:t xml:space="preserve"> When it comes to </w:t>
      </w:r>
      <w:r w:rsidR="00F749E9">
        <w:rPr>
          <w:lang w:val="en-US"/>
        </w:rPr>
        <w:t>the</w:t>
      </w:r>
      <w:r>
        <w:rPr>
          <w:lang w:val="en-US"/>
        </w:rPr>
        <w:t xml:space="preserve"> implementation</w:t>
      </w:r>
      <w:r w:rsidR="00F749E9">
        <w:rPr>
          <w:lang w:val="en-US"/>
        </w:rPr>
        <w:t xml:space="preserve"> phase</w:t>
      </w:r>
      <w:r>
        <w:rPr>
          <w:lang w:val="en-US"/>
        </w:rPr>
        <w:t xml:space="preserve">, </w:t>
      </w:r>
      <w:r w:rsidR="007B0DE4">
        <w:rPr>
          <w:lang w:val="en-US"/>
        </w:rPr>
        <w:t>investments will be need</w:t>
      </w:r>
      <w:r w:rsidR="008722E2">
        <w:rPr>
          <w:lang w:val="en-US"/>
        </w:rPr>
        <w:t>ed</w:t>
      </w:r>
      <w:r>
        <w:rPr>
          <w:lang w:val="en-US"/>
        </w:rPr>
        <w:t xml:space="preserve">, to what extent, it depends on the choices made at the stage of building </w:t>
      </w:r>
      <w:r w:rsidR="00F977F4">
        <w:rPr>
          <w:lang w:val="en-US"/>
        </w:rPr>
        <w:t>the decarb</w:t>
      </w:r>
      <w:r w:rsidR="007B0DE4">
        <w:rPr>
          <w:lang w:val="en-US"/>
        </w:rPr>
        <w:t>onization</w:t>
      </w:r>
      <w:r>
        <w:rPr>
          <w:lang w:val="en-US"/>
        </w:rPr>
        <w:t xml:space="preserve"> vision, strategy, tactics and putting all ideas together.  </w:t>
      </w:r>
    </w:p>
    <w:p w:rsidR="000F165A" w:rsidP="000F165A" w:rsidRDefault="000F165A" w14:paraId="2805E4F9" w14:textId="58BC5954">
      <w:pPr>
        <w:jc w:val="both"/>
        <w:rPr>
          <w:lang w:val="en-US"/>
        </w:rPr>
      </w:pPr>
      <w:r w:rsidRPr="0DAEBE9F" w:rsidR="000F165A">
        <w:rPr>
          <w:lang w:val="en-US"/>
        </w:rPr>
        <w:t xml:space="preserve">A non negligeable aspect of the roadmapping exercise is a reflection on the </w:t>
      </w:r>
      <w:r w:rsidRPr="0DAEBE9F" w:rsidR="000F165A">
        <w:rPr>
          <w:b w:val="1"/>
          <w:bCs w:val="1"/>
          <w:lang w:val="en-US"/>
        </w:rPr>
        <w:t>change acceptance levels</w:t>
      </w:r>
      <w:r w:rsidRPr="0DAEBE9F" w:rsidR="000F165A">
        <w:rPr>
          <w:lang w:val="en-US"/>
        </w:rPr>
        <w:t xml:space="preserve"> of each Partner Sections, as the aim of the process is a behavior change </w:t>
      </w:r>
      <w:r w:rsidRPr="0DAEBE9F" w:rsidR="007C4D36">
        <w:rPr>
          <w:lang w:val="en-US"/>
        </w:rPr>
        <w:t xml:space="preserve">ultimately </w:t>
      </w:r>
      <w:r w:rsidRPr="0DAEBE9F" w:rsidR="000F165A">
        <w:rPr>
          <w:lang w:val="en-US"/>
        </w:rPr>
        <w:t>leading</w:t>
      </w:r>
      <w:r w:rsidRPr="0DAEBE9F" w:rsidR="000F165A">
        <w:rPr>
          <w:lang w:val="en-US"/>
        </w:rPr>
        <w:t xml:space="preserve"> to </w:t>
      </w:r>
      <w:r w:rsidRPr="0DAEBE9F" w:rsidR="00481182">
        <w:rPr>
          <w:lang w:val="en-US"/>
        </w:rPr>
        <w:t>reducing CO2</w:t>
      </w:r>
      <w:r w:rsidRPr="0DAEBE9F" w:rsidR="00F6762B">
        <w:rPr>
          <w:lang w:val="en-US"/>
        </w:rPr>
        <w:t xml:space="preserve"> emissions</w:t>
      </w:r>
      <w:r w:rsidRPr="0DAEBE9F" w:rsidR="000F165A">
        <w:rPr>
          <w:lang w:val="en-US"/>
        </w:rPr>
        <w:t xml:space="preserve">. Some pre-reading </w:t>
      </w:r>
      <w:r w:rsidRPr="0DAEBE9F" w:rsidR="000F165A">
        <w:rPr>
          <w:lang w:val="en-US"/>
        </w:rPr>
        <w:t>on</w:t>
      </w:r>
      <w:r w:rsidRPr="0DAEBE9F" w:rsidR="000F165A">
        <w:rPr>
          <w:lang w:val="en-US"/>
        </w:rPr>
        <w:t xml:space="preserve"> the change and change management process is therefore also </w:t>
      </w:r>
      <w:r w:rsidRPr="0DAEBE9F" w:rsidR="000F165A">
        <w:rPr>
          <w:lang w:val="en-US"/>
        </w:rPr>
        <w:t>advised</w:t>
      </w:r>
      <w:r w:rsidRPr="0DAEBE9F" w:rsidR="000F165A">
        <w:rPr>
          <w:lang w:val="en-US"/>
        </w:rPr>
        <w:t xml:space="preserve">. </w:t>
      </w:r>
      <w:r w:rsidRPr="0DAEBE9F" w:rsidR="004A6479">
        <w:rPr>
          <w:lang w:val="en-US"/>
        </w:rPr>
        <w:t>You’ll</w:t>
      </w:r>
      <w:r w:rsidRPr="0DAEBE9F" w:rsidR="004A6479">
        <w:rPr>
          <w:lang w:val="en-US"/>
        </w:rPr>
        <w:t xml:space="preserve"> find </w:t>
      </w:r>
      <w:r w:rsidRPr="0DAEBE9F" w:rsidR="004A6479">
        <w:rPr>
          <w:lang w:val="en-US"/>
        </w:rPr>
        <w:t>advi</w:t>
      </w:r>
      <w:r w:rsidRPr="0DAEBE9F" w:rsidR="08D2E568">
        <w:rPr>
          <w:lang w:val="en-US"/>
        </w:rPr>
        <w:t>c</w:t>
      </w:r>
      <w:r w:rsidRPr="0DAEBE9F" w:rsidR="004A6479">
        <w:rPr>
          <w:lang w:val="en-US"/>
        </w:rPr>
        <w:t>e</w:t>
      </w:r>
      <w:r w:rsidRPr="0DAEBE9F" w:rsidR="004A6479">
        <w:rPr>
          <w:lang w:val="en-US"/>
        </w:rPr>
        <w:t xml:space="preserve"> on </w:t>
      </w:r>
      <w:r w:rsidRPr="0DAEBE9F" w:rsidR="004A6479">
        <w:rPr>
          <w:lang w:val="en-US"/>
        </w:rPr>
        <w:t>possible materials</w:t>
      </w:r>
      <w:r w:rsidRPr="0DAEBE9F" w:rsidR="004A6479">
        <w:rPr>
          <w:lang w:val="en-US"/>
        </w:rPr>
        <w:t xml:space="preserve"> and support in the </w:t>
      </w:r>
      <w:hyperlink r:id="R6881badf84204f32">
        <w:r w:rsidRPr="0DAEBE9F" w:rsidR="004A6479">
          <w:rPr>
            <w:rStyle w:val="Hyperlink"/>
            <w:lang w:val="en-US"/>
          </w:rPr>
          <w:t>Implementation Guidance</w:t>
        </w:r>
      </w:hyperlink>
      <w:r w:rsidRPr="0DAEBE9F" w:rsidR="004A6479">
        <w:rPr>
          <w:lang w:val="en-US"/>
        </w:rPr>
        <w:t>.</w:t>
      </w:r>
    </w:p>
    <w:p w:rsidR="000F165A" w:rsidP="000F165A" w:rsidRDefault="00BF35E4" w14:paraId="052DFBD4" w14:textId="0B14ACB5">
      <w:pPr>
        <w:jc w:val="both"/>
        <w:rPr>
          <w:lang w:val="en-US"/>
        </w:rPr>
      </w:pPr>
      <w:r>
        <w:rPr>
          <w:lang w:val="en-US"/>
        </w:rPr>
        <w:t xml:space="preserve">When the above is </w:t>
      </w:r>
      <w:r w:rsidR="00DD4340">
        <w:rPr>
          <w:lang w:val="en-US"/>
        </w:rPr>
        <w:t xml:space="preserve">addressed, we can focus on </w:t>
      </w:r>
      <w:r w:rsidR="00241BC7">
        <w:rPr>
          <w:lang w:val="en-US"/>
        </w:rPr>
        <w:t>the roadmap</w:t>
      </w:r>
      <w:r w:rsidR="004F44B5">
        <w:rPr>
          <w:lang w:val="en-US"/>
        </w:rPr>
        <w:t>ping exercise</w:t>
      </w:r>
      <w:r w:rsidR="00241BC7">
        <w:rPr>
          <w:lang w:val="en-US"/>
        </w:rPr>
        <w:t xml:space="preserve"> strategic framework. </w:t>
      </w:r>
      <w:r w:rsidR="000F165A">
        <w:rPr>
          <w:lang w:val="en-US"/>
        </w:rPr>
        <w:t xml:space="preserve">The proposed methodology of constructing an actionable climate roadmap for MSF Partner Sections comprises three main stages: </w:t>
      </w:r>
    </w:p>
    <w:p w:rsidRPr="00D045EA" w:rsidR="000F165A" w:rsidP="00D045EA" w:rsidRDefault="000F165A" w14:paraId="5B4FAC27" w14:textId="1FF262D2">
      <w:pPr>
        <w:jc w:val="center"/>
        <w:rPr>
          <w:b/>
          <w:bCs/>
          <w:color w:val="385623" w:themeColor="accent6" w:themeShade="80"/>
          <w:sz w:val="28"/>
          <w:szCs w:val="28"/>
          <w:lang w:val="en-US"/>
        </w:rPr>
      </w:pPr>
      <w:r w:rsidRPr="0022159A">
        <w:rPr>
          <w:b/>
          <w:bCs/>
          <w:color w:val="385623" w:themeColor="accent6" w:themeShade="80"/>
          <w:sz w:val="28"/>
          <w:szCs w:val="28"/>
          <w:lang w:val="en-US"/>
        </w:rPr>
        <w:t>Framing -&gt; Scoping -&gt; Planning</w:t>
      </w:r>
    </w:p>
    <w:p w:rsidRPr="00E93DAD" w:rsidR="000F165A" w:rsidP="00E93DAD" w:rsidRDefault="000F165A" w14:paraId="1A8C3C65" w14:textId="77777777">
      <w:pPr>
        <w:pStyle w:val="Heading2"/>
        <w:rPr>
          <w:b w:val="1"/>
          <w:bCs w:val="1"/>
          <w:color w:val="538135" w:themeColor="accent6" w:themeShade="BF"/>
          <w:sz w:val="24"/>
          <w:szCs w:val="24"/>
          <w:lang w:val="en-US"/>
        </w:rPr>
      </w:pPr>
      <w:bookmarkStart w:name="_Toc170720850" w:id="6"/>
      <w:bookmarkStart w:name="_Toc352297020" w:id="2096701043"/>
      <w:r w:rsidRPr="0DAEBE9F" w:rsidR="000F165A">
        <w:rPr>
          <w:b w:val="1"/>
          <w:bCs w:val="1"/>
          <w:color w:val="538135" w:themeColor="accent6" w:themeTint="FF" w:themeShade="BF"/>
          <w:sz w:val="24"/>
          <w:szCs w:val="24"/>
          <w:lang w:val="en-US"/>
        </w:rPr>
        <w:t>Framing</w:t>
      </w:r>
      <w:bookmarkEnd w:id="6"/>
      <w:bookmarkEnd w:id="2096701043"/>
    </w:p>
    <w:p w:rsidRPr="002C132E" w:rsidR="000F165A" w:rsidP="000F165A" w:rsidRDefault="000F165A" w14:paraId="10F5BB92" w14:textId="77777777">
      <w:pPr>
        <w:rPr>
          <w:lang w:val="en-US"/>
        </w:rPr>
      </w:pPr>
    </w:p>
    <w:p w:rsidR="00584E28" w:rsidP="00561319" w:rsidRDefault="000F165A" w14:paraId="7074CDDF" w14:textId="34509D63">
      <w:pPr>
        <w:jc w:val="both"/>
        <w:rPr>
          <w:lang w:val="en-US"/>
        </w:rPr>
      </w:pPr>
      <w:r w:rsidRPr="000463F6">
        <w:rPr>
          <w:lang w:val="en-US"/>
        </w:rPr>
        <w:t xml:space="preserve">The </w:t>
      </w:r>
      <w:r>
        <w:rPr>
          <w:b/>
          <w:bCs/>
          <w:lang w:val="en-US"/>
        </w:rPr>
        <w:t>f</w:t>
      </w:r>
      <w:r w:rsidRPr="007F36C0">
        <w:rPr>
          <w:b/>
          <w:bCs/>
          <w:lang w:val="en-US"/>
        </w:rPr>
        <w:t>raming part</w:t>
      </w:r>
      <w:r w:rsidRPr="000463F6">
        <w:rPr>
          <w:lang w:val="en-US"/>
        </w:rPr>
        <w:t xml:space="preserve"> consists of a set of actions to define the roadmapping goals, related strategy, resources needed, ways of working and the general framework.</w:t>
      </w:r>
      <w:r w:rsidR="00390E8B">
        <w:rPr>
          <w:lang w:val="en-US"/>
        </w:rPr>
        <w:t xml:space="preserve"> </w:t>
      </w:r>
      <w:r w:rsidR="00B326BF">
        <w:rPr>
          <w:lang w:val="en-US"/>
        </w:rPr>
        <w:t xml:space="preserve">The decarbonization </w:t>
      </w:r>
      <w:r w:rsidR="005065EB">
        <w:rPr>
          <w:lang w:val="en-US"/>
        </w:rPr>
        <w:t>vision</w:t>
      </w:r>
      <w:r w:rsidR="000D3060">
        <w:rPr>
          <w:lang w:val="en-US"/>
        </w:rPr>
        <w:t xml:space="preserve"> </w:t>
      </w:r>
      <w:r w:rsidR="0080644A">
        <w:rPr>
          <w:lang w:val="en-US"/>
        </w:rPr>
        <w:t>including the</w:t>
      </w:r>
      <w:r w:rsidR="000D3060">
        <w:rPr>
          <w:lang w:val="en-US"/>
        </w:rPr>
        <w:t xml:space="preserve"> underpinned </w:t>
      </w:r>
      <w:r w:rsidR="00B326BF">
        <w:rPr>
          <w:lang w:val="en-US"/>
        </w:rPr>
        <w:t xml:space="preserve">behavior change </w:t>
      </w:r>
      <w:r w:rsidR="0080644A">
        <w:rPr>
          <w:lang w:val="en-US"/>
        </w:rPr>
        <w:t xml:space="preserve">should already be set </w:t>
      </w:r>
      <w:r w:rsidR="00965BA5">
        <w:rPr>
          <w:lang w:val="en-US"/>
        </w:rPr>
        <w:t xml:space="preserve">before </w:t>
      </w:r>
      <w:r w:rsidR="009A0F32">
        <w:rPr>
          <w:lang w:val="en-US"/>
        </w:rPr>
        <w:t xml:space="preserve">launching the framing process. </w:t>
      </w:r>
      <w:r w:rsidR="00561319">
        <w:rPr>
          <w:lang w:val="en-US"/>
        </w:rPr>
        <w:t xml:space="preserve">Once those elements are </w:t>
      </w:r>
      <w:r w:rsidR="001A2E57">
        <w:rPr>
          <w:lang w:val="en-US"/>
        </w:rPr>
        <w:t>identified and agreed upon, one may pass to the actual creation of the roadmap</w:t>
      </w:r>
      <w:r w:rsidR="00B175EB">
        <w:rPr>
          <w:lang w:val="en-US"/>
        </w:rPr>
        <w:t xml:space="preserve"> that, according to the proposed methodology</w:t>
      </w:r>
      <w:r w:rsidR="00F848B6">
        <w:rPr>
          <w:lang w:val="en-US"/>
        </w:rPr>
        <w:t>,</w:t>
      </w:r>
      <w:r w:rsidR="00B175EB">
        <w:rPr>
          <w:lang w:val="en-US"/>
        </w:rPr>
        <w:t xml:space="preserve"> </w:t>
      </w:r>
      <w:r w:rsidR="00F848B6">
        <w:rPr>
          <w:lang w:val="en-US"/>
        </w:rPr>
        <w:t xml:space="preserve">should consist of </w:t>
      </w:r>
      <w:r w:rsidR="005B1E9D">
        <w:rPr>
          <w:lang w:val="en-US"/>
        </w:rPr>
        <w:t xml:space="preserve">four areas: </w:t>
      </w:r>
      <w:r w:rsidRPr="005442CF" w:rsidR="00AF41F6">
        <w:rPr>
          <w:b/>
          <w:bCs/>
          <w:lang w:val="en-US"/>
        </w:rPr>
        <w:t>projects &amp; programs, education &amp; training, network &amp; relationship and strategy &amp; governance</w:t>
      </w:r>
      <w:r w:rsidR="00AF41F6">
        <w:rPr>
          <w:lang w:val="en-US"/>
        </w:rPr>
        <w:t xml:space="preserve">. </w:t>
      </w:r>
      <w:r w:rsidR="00E43BAE">
        <w:rPr>
          <w:lang w:val="en-US"/>
        </w:rPr>
        <w:t>T</w:t>
      </w:r>
      <w:r w:rsidR="00F848B6">
        <w:rPr>
          <w:lang w:val="en-US"/>
        </w:rPr>
        <w:t>h</w:t>
      </w:r>
      <w:r w:rsidR="00E43BAE">
        <w:rPr>
          <w:lang w:val="en-US"/>
        </w:rPr>
        <w:t>os</w:t>
      </w:r>
      <w:r w:rsidR="00F848B6">
        <w:rPr>
          <w:lang w:val="en-US"/>
        </w:rPr>
        <w:t>e</w:t>
      </w:r>
      <w:r w:rsidRPr="007652A7">
        <w:rPr>
          <w:lang w:val="en-US"/>
        </w:rPr>
        <w:t xml:space="preserve"> four </w:t>
      </w:r>
      <w:r w:rsidR="00E43BAE">
        <w:rPr>
          <w:lang w:val="en-US"/>
        </w:rPr>
        <w:t xml:space="preserve">categories of mitigation actions </w:t>
      </w:r>
      <w:r w:rsidR="00B214F7">
        <w:rPr>
          <w:lang w:val="en-US"/>
        </w:rPr>
        <w:t xml:space="preserve">constitute the </w:t>
      </w:r>
      <w:r w:rsidRPr="007652A7">
        <w:rPr>
          <w:lang w:val="en-US"/>
        </w:rPr>
        <w:t>building components</w:t>
      </w:r>
      <w:r>
        <w:rPr>
          <w:lang w:val="en-US"/>
        </w:rPr>
        <w:t xml:space="preserve"> of a shift towards a sustainable behavior</w:t>
      </w:r>
      <w:r w:rsidR="005442CF">
        <w:rPr>
          <w:lang w:val="en-US"/>
        </w:rPr>
        <w:t xml:space="preserve">, as shown on below </w:t>
      </w:r>
      <w:r w:rsidR="00C21A60">
        <w:rPr>
          <w:lang w:val="en-US"/>
        </w:rPr>
        <w:t>visualization</w:t>
      </w:r>
      <w:r w:rsidR="005442CF">
        <w:rPr>
          <w:lang w:val="en-US"/>
        </w:rPr>
        <w:t xml:space="preserve">. </w:t>
      </w:r>
      <w:r>
        <w:rPr>
          <w:lang w:val="en-US"/>
        </w:rPr>
        <w:t xml:space="preserve"> </w:t>
      </w:r>
    </w:p>
    <w:p w:rsidR="000F165A" w:rsidP="0066497F" w:rsidRDefault="005438EF" w14:paraId="5BBDD892" w14:textId="39D4CF36">
      <w:pPr>
        <w:jc w:val="center"/>
        <w:rPr>
          <w:lang w:val="en-US"/>
        </w:rPr>
      </w:pPr>
      <w:r w:rsidRPr="005438EF">
        <w:rPr>
          <w:noProof/>
          <w:lang w:val="en-US"/>
        </w:rPr>
        <w:drawing>
          <wp:inline distT="0" distB="0" distL="0" distR="0" wp14:anchorId="341E121A" wp14:editId="6527EBDB">
            <wp:extent cx="3554233" cy="2720858"/>
            <wp:effectExtent l="0" t="0" r="8255" b="3810"/>
            <wp:docPr id="264152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52941" name=""/>
                    <pic:cNvPicPr/>
                  </pic:nvPicPr>
                  <pic:blipFill>
                    <a:blip r:embed="rId18"/>
                    <a:stretch>
                      <a:fillRect/>
                    </a:stretch>
                  </pic:blipFill>
                  <pic:spPr>
                    <a:xfrm>
                      <a:off x="0" y="0"/>
                      <a:ext cx="3563227" cy="2727743"/>
                    </a:xfrm>
                    <a:prstGeom prst="rect">
                      <a:avLst/>
                    </a:prstGeom>
                  </pic:spPr>
                </pic:pic>
              </a:graphicData>
            </a:graphic>
          </wp:inline>
        </w:drawing>
      </w:r>
    </w:p>
    <w:p w:rsidR="000F165A" w:rsidP="001719F9" w:rsidRDefault="0049020D" w14:paraId="686442E1" w14:textId="1B01A220">
      <w:pPr>
        <w:jc w:val="both"/>
        <w:rPr>
          <w:lang w:val="en-US"/>
        </w:rPr>
      </w:pPr>
      <w:r>
        <w:rPr>
          <w:lang w:val="en-US"/>
        </w:rPr>
        <w:t>Referring to those four areas, f</w:t>
      </w:r>
      <w:r w:rsidRPr="00514193" w:rsidR="000F165A">
        <w:rPr>
          <w:lang w:val="en-US"/>
        </w:rPr>
        <w:t xml:space="preserve">irst, a </w:t>
      </w:r>
      <w:r w:rsidRPr="00045F96" w:rsidR="000F165A">
        <w:rPr>
          <w:b/>
          <w:bCs/>
          <w:lang w:val="en-US"/>
        </w:rPr>
        <w:t>strategic planning</w:t>
      </w:r>
      <w:r w:rsidRPr="00514193" w:rsidR="000F165A">
        <w:rPr>
          <w:lang w:val="en-US"/>
        </w:rPr>
        <w:t xml:space="preserve"> of the different phases of the process</w:t>
      </w:r>
      <w:r w:rsidR="007F4267">
        <w:rPr>
          <w:lang w:val="en-US"/>
        </w:rPr>
        <w:t xml:space="preserve"> should take place</w:t>
      </w:r>
      <w:r w:rsidRPr="00514193" w:rsidR="000F165A">
        <w:rPr>
          <w:lang w:val="en-US"/>
        </w:rPr>
        <w:t xml:space="preserve">, including setting </w:t>
      </w:r>
      <w:r w:rsidR="007F4267">
        <w:rPr>
          <w:lang w:val="en-US"/>
        </w:rPr>
        <w:t xml:space="preserve">of </w:t>
      </w:r>
      <w:r w:rsidRPr="00514193" w:rsidR="000F165A">
        <w:rPr>
          <w:lang w:val="en-US"/>
        </w:rPr>
        <w:t xml:space="preserve">the governance mode, foreseeing the time of reflection, imaging the </w:t>
      </w:r>
      <w:r w:rsidR="00831844">
        <w:rPr>
          <w:lang w:val="en-US"/>
        </w:rPr>
        <w:t xml:space="preserve">future implementation </w:t>
      </w:r>
      <w:r w:rsidRPr="00514193" w:rsidR="000F165A">
        <w:rPr>
          <w:lang w:val="en-US"/>
        </w:rPr>
        <w:t xml:space="preserve">impacts and planning </w:t>
      </w:r>
      <w:r w:rsidR="00310856">
        <w:rPr>
          <w:lang w:val="en-US"/>
        </w:rPr>
        <w:t>for</w:t>
      </w:r>
      <w:r w:rsidRPr="00514193" w:rsidR="000F165A">
        <w:rPr>
          <w:lang w:val="en-US"/>
        </w:rPr>
        <w:t xml:space="preserve"> m</w:t>
      </w:r>
      <w:r w:rsidR="00310856">
        <w:rPr>
          <w:lang w:val="en-US"/>
        </w:rPr>
        <w:t>onito</w:t>
      </w:r>
      <w:r w:rsidRPr="00514193" w:rsidR="000F165A">
        <w:rPr>
          <w:lang w:val="en-US"/>
        </w:rPr>
        <w:t>ring and evaluation of the outcomes</w:t>
      </w:r>
      <w:r w:rsidRPr="00E31FA1" w:rsidR="000F165A">
        <w:rPr>
          <w:lang w:val="en-US"/>
        </w:rPr>
        <w:t xml:space="preserve">. The monitoring part </w:t>
      </w:r>
      <w:r w:rsidR="00BE0AE5">
        <w:rPr>
          <w:lang w:val="en-US"/>
        </w:rPr>
        <w:t>should be based on</w:t>
      </w:r>
      <w:r w:rsidRPr="00E31FA1" w:rsidR="000F165A">
        <w:rPr>
          <w:lang w:val="en-US"/>
        </w:rPr>
        <w:t xml:space="preserve"> the</w:t>
      </w:r>
      <w:r w:rsidR="00BE0AE5">
        <w:rPr>
          <w:lang w:val="en-US"/>
        </w:rPr>
        <w:t xml:space="preserve"> common</w:t>
      </w:r>
      <w:r w:rsidRPr="00E31FA1" w:rsidR="000F165A">
        <w:rPr>
          <w:lang w:val="en-US"/>
        </w:rPr>
        <w:t xml:space="preserve"> carbon accounting methodology</w:t>
      </w:r>
      <w:r w:rsidRPr="00E31FA1" w:rsidR="000F165A">
        <w:rPr>
          <w:rStyle w:val="FootnoteReference"/>
          <w:lang w:val="en-US"/>
        </w:rPr>
        <w:footnoteReference w:id="4"/>
      </w:r>
      <w:r w:rsidRPr="00E31FA1" w:rsidR="000F165A">
        <w:rPr>
          <w:lang w:val="en-US"/>
        </w:rPr>
        <w:t xml:space="preserve">. </w:t>
      </w:r>
      <w:r w:rsidR="000F165A">
        <w:rPr>
          <w:lang w:val="en-US"/>
        </w:rPr>
        <w:t xml:space="preserve">This phase involves also thinking about any policies or guidelines that would need to be adapted or reworked following the </w:t>
      </w:r>
      <w:r w:rsidR="00D12B06">
        <w:rPr>
          <w:lang w:val="en-US"/>
        </w:rPr>
        <w:t>decarbonization</w:t>
      </w:r>
      <w:r w:rsidR="000F165A">
        <w:rPr>
          <w:lang w:val="en-US"/>
        </w:rPr>
        <w:t xml:space="preserve"> actions. </w:t>
      </w:r>
    </w:p>
    <w:p w:rsidR="000F165A" w:rsidP="000F165A" w:rsidRDefault="000F165A" w14:paraId="69669CCF" w14:textId="592EDEBB">
      <w:pPr>
        <w:jc w:val="both"/>
        <w:rPr>
          <w:lang w:val="en-US"/>
        </w:rPr>
      </w:pPr>
      <w:r w:rsidRPr="0DAEBE9F" w:rsidR="3A91BB6A">
        <w:rPr>
          <w:lang w:val="en-US"/>
        </w:rPr>
        <w:t>The s</w:t>
      </w:r>
      <w:r w:rsidRPr="0DAEBE9F" w:rsidR="000F165A">
        <w:rPr>
          <w:lang w:val="en-US"/>
        </w:rPr>
        <w:t xml:space="preserve">econd pillar concerns the </w:t>
      </w:r>
      <w:r w:rsidRPr="0DAEBE9F" w:rsidR="000F165A">
        <w:rPr>
          <w:b w:val="1"/>
          <w:bCs w:val="1"/>
          <w:lang w:val="en-US"/>
        </w:rPr>
        <w:t>networking and relationship building</w:t>
      </w:r>
      <w:r w:rsidRPr="0DAEBE9F" w:rsidR="000F165A">
        <w:rPr>
          <w:lang w:val="en-US"/>
        </w:rPr>
        <w:t xml:space="preserve"> efforts that help in defining opportunities and specific actions that will make up the roadmap. </w:t>
      </w:r>
      <w:r w:rsidRPr="0DAEBE9F" w:rsidR="000F165A">
        <w:rPr>
          <w:lang w:val="en-US"/>
        </w:rPr>
        <w:t>It’s</w:t>
      </w:r>
      <w:r w:rsidRPr="0DAEBE9F" w:rsidR="000F165A">
        <w:rPr>
          <w:lang w:val="en-US"/>
        </w:rPr>
        <w:t xml:space="preserve"> also where the communication strategy can help to tighten the </w:t>
      </w:r>
      <w:r w:rsidRPr="0DAEBE9F" w:rsidR="000F165A">
        <w:rPr>
          <w:lang w:val="en-US"/>
        </w:rPr>
        <w:t xml:space="preserve">collaboration </w:t>
      </w:r>
      <w:r w:rsidRPr="0DAEBE9F" w:rsidR="000F165A">
        <w:rPr>
          <w:lang w:val="en-US"/>
        </w:rPr>
        <w:t>between different teams and individuals that will contribute to achieving the foreseen goals.</w:t>
      </w:r>
    </w:p>
    <w:p w:rsidR="000F165A" w:rsidP="000F165A" w:rsidRDefault="000F165A" w14:paraId="209AA0B2" w14:textId="77777777">
      <w:pPr>
        <w:jc w:val="both"/>
        <w:rPr>
          <w:lang w:val="en-US"/>
        </w:rPr>
      </w:pPr>
      <w:r>
        <w:rPr>
          <w:lang w:val="en-US"/>
        </w:rPr>
        <w:t xml:space="preserve">The next set of roadmapping activities is the one that needs to be deployed throughout the whole process – </w:t>
      </w:r>
      <w:r w:rsidRPr="00DA52F4">
        <w:rPr>
          <w:b/>
          <w:bCs/>
          <w:lang w:val="en-US"/>
        </w:rPr>
        <w:t>engagement and participation</w:t>
      </w:r>
      <w:r>
        <w:rPr>
          <w:lang w:val="en-US"/>
        </w:rPr>
        <w:t xml:space="preserve"> through organizing educational and other events, then learning through the trainings best designed to support the change. </w:t>
      </w:r>
    </w:p>
    <w:p w:rsidRPr="0040090F" w:rsidR="000F165A" w:rsidP="00645914" w:rsidRDefault="000F165A" w14:paraId="00364D66" w14:textId="4CE1146A">
      <w:pPr>
        <w:jc w:val="both"/>
        <w:rPr>
          <w:lang w:val="en-US"/>
        </w:rPr>
      </w:pPr>
      <w:r>
        <w:rPr>
          <w:lang w:val="en-US"/>
        </w:rPr>
        <w:t xml:space="preserve">Finally follows the </w:t>
      </w:r>
      <w:r w:rsidRPr="00645914">
        <w:rPr>
          <w:b/>
          <w:bCs/>
          <w:lang w:val="en-US"/>
        </w:rPr>
        <w:t>actual implementation</w:t>
      </w:r>
      <w:r>
        <w:rPr>
          <w:lang w:val="en-US"/>
        </w:rPr>
        <w:t xml:space="preserve"> of the identified activities that can be part of separate, specific interventions, projects or programs. The available data analysis refers here to gathering and analyzing output data of the aforementioned activities and reporting on them on an annual basis. </w:t>
      </w:r>
    </w:p>
    <w:p w:rsidR="000F165A" w:rsidP="000F165A" w:rsidRDefault="000F165A" w14:paraId="3E43F994" w14:textId="77777777">
      <w:pPr>
        <w:rPr>
          <w:b/>
          <w:bCs/>
          <w:lang w:val="en-US"/>
        </w:rPr>
      </w:pPr>
    </w:p>
    <w:p w:rsidR="000F165A" w:rsidP="000F165A" w:rsidRDefault="000F165A" w14:paraId="50CA6D18" w14:textId="12F01280">
      <w:pPr>
        <w:jc w:val="both"/>
        <w:rPr>
          <w:lang w:val="en-US"/>
        </w:rPr>
      </w:pPr>
      <w:r w:rsidRPr="006153AB">
        <w:rPr>
          <w:rFonts w:ascii="Alasassy Caps" w:hAnsi="Alasassy Caps"/>
          <w:b/>
          <w:bCs/>
          <w:i/>
          <w:iCs/>
          <w:color w:val="FF0000"/>
          <w:sz w:val="28"/>
          <w:szCs w:val="28"/>
          <w:lang w:val="en-US"/>
        </w:rPr>
        <w:t xml:space="preserve">WHAT TO AVOID: </w:t>
      </w:r>
      <w:r w:rsidRPr="009B613E">
        <w:rPr>
          <w:lang w:val="en-US"/>
        </w:rPr>
        <w:t xml:space="preserve">The experience built so far by the </w:t>
      </w:r>
      <w:r w:rsidR="00F3579B">
        <w:rPr>
          <w:lang w:val="en-US"/>
        </w:rPr>
        <w:t xml:space="preserve">MSF </w:t>
      </w:r>
      <w:r w:rsidRPr="0040090F" w:rsidR="00F3579B">
        <w:rPr>
          <w:lang w:val="en-US"/>
        </w:rPr>
        <w:t>Climate</w:t>
      </w:r>
      <w:r w:rsidR="00F3579B">
        <w:rPr>
          <w:lang w:val="en-US"/>
        </w:rPr>
        <w:t xml:space="preserve"> &amp; Environment</w:t>
      </w:r>
      <w:r w:rsidRPr="0040090F" w:rsidR="00F3579B">
        <w:rPr>
          <w:lang w:val="en-US"/>
        </w:rPr>
        <w:t xml:space="preserve"> </w:t>
      </w:r>
      <w:r w:rsidR="00F3579B">
        <w:rPr>
          <w:lang w:val="en-US"/>
        </w:rPr>
        <w:t>actors</w:t>
      </w:r>
      <w:r w:rsidRPr="009B613E" w:rsidR="00F3579B">
        <w:rPr>
          <w:lang w:val="en-US"/>
        </w:rPr>
        <w:t xml:space="preserve"> </w:t>
      </w:r>
      <w:r w:rsidRPr="009B613E">
        <w:rPr>
          <w:lang w:val="en-US"/>
        </w:rPr>
        <w:t xml:space="preserve">supporting </w:t>
      </w:r>
      <w:r>
        <w:rPr>
          <w:lang w:val="en-US"/>
        </w:rPr>
        <w:t>P</w:t>
      </w:r>
      <w:r w:rsidRPr="009B613E">
        <w:rPr>
          <w:lang w:val="en-US"/>
        </w:rPr>
        <w:t xml:space="preserve">artner </w:t>
      </w:r>
      <w:r>
        <w:rPr>
          <w:lang w:val="en-US"/>
        </w:rPr>
        <w:t>S</w:t>
      </w:r>
      <w:r w:rsidRPr="009B613E">
        <w:rPr>
          <w:lang w:val="en-US"/>
        </w:rPr>
        <w:t xml:space="preserve">ections </w:t>
      </w:r>
      <w:r>
        <w:rPr>
          <w:lang w:val="en-US"/>
        </w:rPr>
        <w:t>shows that the main gaps in the framing stage of the roadmap building process involved:</w:t>
      </w:r>
    </w:p>
    <w:p w:rsidR="000F165A" w:rsidP="000F165A" w:rsidRDefault="000F165A" w14:paraId="00C82124" w14:textId="1F903282">
      <w:pPr>
        <w:pStyle w:val="ListParagraph"/>
        <w:numPr>
          <w:ilvl w:val="0"/>
          <w:numId w:val="3"/>
        </w:numPr>
        <w:jc w:val="both"/>
        <w:rPr>
          <w:lang w:val="en-US"/>
        </w:rPr>
      </w:pPr>
      <w:r>
        <w:rPr>
          <w:lang w:val="en-US"/>
        </w:rPr>
        <w:t xml:space="preserve">No sufficient time to work on climate-related topics: when engaging your colleagues in the roadmap building, make sure that they’ll have enough time to stay engaged </w:t>
      </w:r>
      <w:r w:rsidR="005C3C94">
        <w:rPr>
          <w:lang w:val="en-US"/>
        </w:rPr>
        <w:t xml:space="preserve">throughout </w:t>
      </w:r>
      <w:r>
        <w:rPr>
          <w:lang w:val="en-US"/>
        </w:rPr>
        <w:t>the process</w:t>
      </w:r>
      <w:r w:rsidR="005C3C94">
        <w:rPr>
          <w:lang w:val="en-US"/>
        </w:rPr>
        <w:t>.</w:t>
      </w:r>
      <w:r>
        <w:rPr>
          <w:lang w:val="en-US"/>
        </w:rPr>
        <w:t xml:space="preserve"> </w:t>
      </w:r>
      <w:r w:rsidR="005C3C94">
        <w:rPr>
          <w:lang w:val="en-US"/>
        </w:rPr>
        <w:t>C</w:t>
      </w:r>
      <w:r>
        <w:rPr>
          <w:lang w:val="en-US"/>
        </w:rPr>
        <w:t>larify the possible availability of each engaged person in advance and, when possible, for the whole duration of the process.</w:t>
      </w:r>
    </w:p>
    <w:p w:rsidR="000F165A" w:rsidP="000F165A" w:rsidRDefault="000F165A" w14:paraId="18AC1961" w14:textId="77777777">
      <w:pPr>
        <w:pStyle w:val="ListParagraph"/>
        <w:numPr>
          <w:ilvl w:val="0"/>
          <w:numId w:val="3"/>
        </w:numPr>
        <w:jc w:val="both"/>
        <w:rPr>
          <w:lang w:val="en-US"/>
        </w:rPr>
      </w:pPr>
      <w:r>
        <w:rPr>
          <w:lang w:val="en-US"/>
        </w:rPr>
        <w:t xml:space="preserve">Missing reflection time before starting the process: engage the people early enough so that they have the time to gather ideas, brainstorm on them in smaller groups and define who could be engaged on those different actions. </w:t>
      </w:r>
    </w:p>
    <w:p w:rsidR="000F165A" w:rsidP="000F165A" w:rsidRDefault="000F165A" w14:paraId="1D5653AA" w14:textId="3F107DCA">
      <w:pPr>
        <w:pStyle w:val="ListParagraph"/>
        <w:numPr>
          <w:ilvl w:val="0"/>
          <w:numId w:val="3"/>
        </w:numPr>
        <w:jc w:val="both"/>
        <w:rPr>
          <w:lang w:val="en-US"/>
        </w:rPr>
      </w:pPr>
      <w:r>
        <w:rPr>
          <w:lang w:val="en-US"/>
        </w:rPr>
        <w:t>No strategy in building the Green Team responsible for the roadmap creation: make sure you know what the possible areas of influence of each team member are and that you cover enough of your Partner Section</w:t>
      </w:r>
      <w:r w:rsidR="004356E4">
        <w:rPr>
          <w:lang w:val="en-US"/>
        </w:rPr>
        <w:t>’s</w:t>
      </w:r>
      <w:r>
        <w:rPr>
          <w:lang w:val="en-US"/>
        </w:rPr>
        <w:t xml:space="preserve"> teams to reach a consensus and an actual change. </w:t>
      </w:r>
    </w:p>
    <w:p w:rsidRPr="00E31FA1" w:rsidR="000F165A" w:rsidP="000F165A" w:rsidRDefault="000F165A" w14:paraId="13D4734B" w14:textId="77777777">
      <w:pPr>
        <w:pStyle w:val="ListParagraph"/>
        <w:numPr>
          <w:ilvl w:val="0"/>
          <w:numId w:val="3"/>
        </w:numPr>
        <w:jc w:val="both"/>
        <w:rPr>
          <w:lang w:val="en-US"/>
        </w:rPr>
      </w:pPr>
      <w:r>
        <w:rPr>
          <w:lang w:val="en-US"/>
        </w:rPr>
        <w:t xml:space="preserve">Templates not shared enough in advance to let the people reflect on how they would like to frame their ideas: all templates related to the roadmap exercise are shared within this toolkit as attachments/links. Distribute them well in advance so that people can prepare for the different meetings and activities. </w:t>
      </w:r>
    </w:p>
    <w:p w:rsidR="000F165A" w:rsidP="000F165A" w:rsidRDefault="000F165A" w14:paraId="5857CDDD" w14:textId="08842976">
      <w:pPr>
        <w:pStyle w:val="ListParagraph"/>
        <w:numPr>
          <w:ilvl w:val="0"/>
          <w:numId w:val="3"/>
        </w:numPr>
        <w:jc w:val="both"/>
        <w:rPr>
          <w:lang w:val="en-US"/>
        </w:rPr>
      </w:pPr>
      <w:r>
        <w:rPr>
          <w:lang w:val="en-US"/>
        </w:rPr>
        <w:t>Influencing between Green Teams members or between Partner Sections: as far as it is good to learn from others</w:t>
      </w:r>
      <w:r w:rsidR="00B75F0B">
        <w:rPr>
          <w:lang w:val="en-US"/>
        </w:rPr>
        <w:t>’</w:t>
      </w:r>
      <w:r>
        <w:rPr>
          <w:lang w:val="en-US"/>
        </w:rPr>
        <w:t xml:space="preserve"> experience and discuss different options, make sure that the members of a green team are not under too much</w:t>
      </w:r>
      <w:r w:rsidR="00B75F0B">
        <w:rPr>
          <w:lang w:val="en-US"/>
        </w:rPr>
        <w:t xml:space="preserve"> of</w:t>
      </w:r>
      <w:r>
        <w:rPr>
          <w:lang w:val="en-US"/>
        </w:rPr>
        <w:t xml:space="preserve"> influence of other team members or of other Partner Sections that have already built their roadmap. It can limit the creative part of the reflection process.</w:t>
      </w:r>
    </w:p>
    <w:p w:rsidR="000F165A" w:rsidP="000F165A" w:rsidRDefault="000F165A" w14:paraId="6FA59CC7" w14:textId="77777777">
      <w:pPr>
        <w:pStyle w:val="Heading3"/>
        <w:jc w:val="both"/>
        <w:rPr>
          <w:b/>
          <w:bCs/>
          <w:lang w:val="en-US"/>
        </w:rPr>
      </w:pPr>
    </w:p>
    <w:p w:rsidR="000F165A" w:rsidP="000F165A" w:rsidRDefault="000F165A" w14:paraId="3F7C7E32" w14:textId="77777777">
      <w:pPr>
        <w:pStyle w:val="Heading3"/>
        <w:jc w:val="both"/>
        <w:rPr>
          <w:b/>
          <w:bCs/>
          <w:lang w:val="en-US"/>
        </w:rPr>
      </w:pPr>
    </w:p>
    <w:p w:rsidRPr="00E93DAD" w:rsidR="000F165A" w:rsidP="00E93DAD" w:rsidRDefault="000F165A" w14:paraId="3AA1D9E6" w14:textId="271EAF1B">
      <w:pPr>
        <w:pStyle w:val="Heading2"/>
        <w:rPr>
          <w:b w:val="1"/>
          <w:bCs w:val="1"/>
          <w:color w:val="538135" w:themeColor="accent6" w:themeShade="BF"/>
          <w:sz w:val="24"/>
          <w:szCs w:val="24"/>
          <w:lang w:val="en-US"/>
        </w:rPr>
      </w:pPr>
      <w:bookmarkStart w:name="_Toc170720851" w:id="8"/>
      <w:bookmarkStart w:name="_Toc1249948345" w:id="18711560"/>
      <w:r w:rsidRPr="0DAEBE9F" w:rsidR="000F165A">
        <w:rPr>
          <w:b w:val="1"/>
          <w:bCs w:val="1"/>
          <w:color w:val="538135" w:themeColor="accent6" w:themeTint="FF" w:themeShade="BF"/>
          <w:sz w:val="24"/>
          <w:szCs w:val="24"/>
          <w:lang w:val="en-US"/>
        </w:rPr>
        <w:t>Scoping</w:t>
      </w:r>
      <w:bookmarkEnd w:id="8"/>
      <w:bookmarkEnd w:id="18711560"/>
    </w:p>
    <w:p w:rsidR="000F165A" w:rsidP="000F165A" w:rsidRDefault="000F165A" w14:paraId="6E311528" w14:textId="3352B726">
      <w:pPr>
        <w:jc w:val="both"/>
        <w:rPr>
          <w:lang w:val="en-US"/>
        </w:rPr>
      </w:pPr>
      <w:r w:rsidRPr="0DAEBE9F" w:rsidR="000F165A">
        <w:rPr>
          <w:lang w:val="en-US"/>
        </w:rPr>
        <w:t xml:space="preserve">Once the work </w:t>
      </w:r>
      <w:r w:rsidRPr="0DAEBE9F" w:rsidR="000F165A">
        <w:rPr>
          <w:lang w:val="en-US"/>
        </w:rPr>
        <w:t xml:space="preserve">is </w:t>
      </w:r>
      <w:r w:rsidRPr="0DAEBE9F" w:rsidR="000F165A">
        <w:rPr>
          <w:lang w:val="en-US"/>
        </w:rPr>
        <w:t>framed and all the involved parties</w:t>
      </w:r>
      <w:r w:rsidRPr="0DAEBE9F" w:rsidR="00A62C26">
        <w:rPr>
          <w:lang w:val="en-US"/>
        </w:rPr>
        <w:t xml:space="preserve"> </w:t>
      </w:r>
      <w:r w:rsidRPr="0DAEBE9F" w:rsidR="00A62C26">
        <w:rPr>
          <w:lang w:val="en-US"/>
        </w:rPr>
        <w:t>are</w:t>
      </w:r>
      <w:r w:rsidRPr="0DAEBE9F" w:rsidR="000F165A">
        <w:rPr>
          <w:lang w:val="en-US"/>
        </w:rPr>
        <w:t xml:space="preserve"> </w:t>
      </w:r>
      <w:r w:rsidRPr="0DAEBE9F" w:rsidR="000F165A">
        <w:rPr>
          <w:lang w:val="en-US"/>
        </w:rPr>
        <w:t>aware of this framework and applying it, the team responsible for building the Partner Section</w:t>
      </w:r>
      <w:r w:rsidRPr="0DAEBE9F" w:rsidR="00B22B81">
        <w:rPr>
          <w:lang w:val="en-US"/>
        </w:rPr>
        <w:t>’s</w:t>
      </w:r>
      <w:r w:rsidRPr="0DAEBE9F" w:rsidR="000F165A">
        <w:rPr>
          <w:lang w:val="en-US"/>
        </w:rPr>
        <w:t xml:space="preserve"> roadmap can get down to the </w:t>
      </w:r>
      <w:r w:rsidRPr="0DAEBE9F" w:rsidR="000F165A">
        <w:rPr>
          <w:b w:val="1"/>
          <w:bCs w:val="1"/>
          <w:lang w:val="en-US"/>
        </w:rPr>
        <w:t>scoping phase</w:t>
      </w:r>
      <w:r w:rsidRPr="0DAEBE9F" w:rsidR="000F165A">
        <w:rPr>
          <w:lang w:val="en-US"/>
        </w:rPr>
        <w:t>.</w:t>
      </w:r>
    </w:p>
    <w:p w:rsidRPr="00021588" w:rsidR="000F165A" w:rsidP="00AC492C" w:rsidRDefault="000F165A" w14:paraId="5F88AB28" w14:textId="2CBFEB64">
      <w:pPr>
        <w:jc w:val="both"/>
        <w:rPr>
          <w:lang w:val="en-US"/>
        </w:rPr>
      </w:pPr>
      <w:r>
        <w:rPr>
          <w:lang w:val="en-US"/>
        </w:rPr>
        <w:t>Sitting to the scoping work, first</w:t>
      </w:r>
      <w:r w:rsidR="00764E7E">
        <w:rPr>
          <w:lang w:val="en-US"/>
        </w:rPr>
        <w:t>,</w:t>
      </w:r>
      <w:r>
        <w:rPr>
          <w:lang w:val="en-US"/>
        </w:rPr>
        <w:t xml:space="preserve"> all the people involved should be made aware of the </w:t>
      </w:r>
      <w:r w:rsidRPr="00764E7E">
        <w:rPr>
          <w:b/>
          <w:bCs/>
          <w:lang w:val="en-US"/>
        </w:rPr>
        <w:t>common vision</w:t>
      </w:r>
      <w:r>
        <w:rPr>
          <w:lang w:val="en-US"/>
        </w:rPr>
        <w:t xml:space="preserve"> and the </w:t>
      </w:r>
      <w:r w:rsidRPr="00764E7E">
        <w:rPr>
          <w:b/>
          <w:bCs/>
          <w:lang w:val="en-US"/>
        </w:rPr>
        <w:t>main outcome expected</w:t>
      </w:r>
      <w:r>
        <w:rPr>
          <w:lang w:val="en-US"/>
        </w:rPr>
        <w:t xml:space="preserve"> from the roadmapping exercise. Once this is clear, the team can really start gathering all the ideas of both the activities that will make part of the roadmap and of the specific objectives related to them, being a </w:t>
      </w:r>
      <w:r w:rsidRPr="005A0363">
        <w:rPr>
          <w:b/>
          <w:bCs/>
          <w:lang w:val="en-US"/>
        </w:rPr>
        <w:t>translation of the vision into specific action items</w:t>
      </w:r>
      <w:r>
        <w:rPr>
          <w:lang w:val="en-US"/>
        </w:rPr>
        <w:t xml:space="preserve">. </w:t>
      </w:r>
    </w:p>
    <w:p w:rsidRPr="002E1CDC" w:rsidR="000F165A" w:rsidP="000F165A" w:rsidRDefault="000F165A" w14:paraId="191AF9EC" w14:textId="77777777">
      <w:pPr>
        <w:jc w:val="both"/>
        <w:rPr>
          <w:lang w:val="en-US"/>
        </w:rPr>
      </w:pPr>
      <w:r w:rsidRPr="002E1CDC">
        <w:rPr>
          <w:lang w:val="en-US"/>
        </w:rPr>
        <w:t xml:space="preserve">While thinking about the activities that you would like to add to your roadmap, bear in mind that, in front of the challenges that the climate changes bring, there are two types of activities that an organization can opt for: </w:t>
      </w:r>
    </w:p>
    <w:p w:rsidRPr="002E1CDC" w:rsidR="000F165A" w:rsidP="000F165A" w:rsidRDefault="000F165A" w14:paraId="3AF284CA" w14:textId="77777777">
      <w:pPr>
        <w:pStyle w:val="ListParagraph"/>
        <w:numPr>
          <w:ilvl w:val="0"/>
          <w:numId w:val="4"/>
        </w:numPr>
        <w:jc w:val="both"/>
        <w:rPr>
          <w:b/>
          <w:bCs/>
          <w:lang w:val="en-US"/>
        </w:rPr>
      </w:pPr>
      <w:r w:rsidRPr="002E1CDC">
        <w:rPr>
          <w:b/>
          <w:bCs/>
          <w:color w:val="538135" w:themeColor="accent6" w:themeShade="BF"/>
          <w:lang w:val="en-US"/>
        </w:rPr>
        <w:t xml:space="preserve">Adaptation </w:t>
      </w:r>
      <w:r w:rsidRPr="002E1CDC">
        <w:rPr>
          <w:lang w:val="en-US"/>
        </w:rPr>
        <w:t>activities, that work on enhancing the resilience to the already faced negative impacts of the climate changes. This kind of activities should not be part of the roadmap. First of all, it’s because roadmapping exercise is a process of strategic planning at a long term. Secondly, this kind of activities is more relevant to the MSF field work</w:t>
      </w:r>
      <w:r w:rsidRPr="002E1CDC">
        <w:rPr>
          <w:rStyle w:val="FootnoteReference"/>
          <w:lang w:val="en-US"/>
        </w:rPr>
        <w:footnoteReference w:id="5"/>
      </w:r>
      <w:r w:rsidRPr="002E1CDC">
        <w:rPr>
          <w:lang w:val="en-US"/>
        </w:rPr>
        <w:t>.</w:t>
      </w:r>
      <w:r w:rsidRPr="002E1CDC">
        <w:rPr>
          <w:b/>
          <w:bCs/>
          <w:lang w:val="en-US"/>
        </w:rPr>
        <w:t xml:space="preserve"> </w:t>
      </w:r>
    </w:p>
    <w:p w:rsidRPr="002E1CDC" w:rsidR="000F165A" w:rsidP="000F165A" w:rsidRDefault="000F165A" w14:paraId="04DCF9C0" w14:textId="464B26D8">
      <w:pPr>
        <w:pStyle w:val="ListParagraph"/>
        <w:numPr>
          <w:ilvl w:val="0"/>
          <w:numId w:val="4"/>
        </w:numPr>
        <w:jc w:val="both"/>
        <w:rPr>
          <w:b/>
          <w:bCs/>
          <w:lang w:val="en-US"/>
        </w:rPr>
      </w:pPr>
      <w:r w:rsidRPr="002E1CDC">
        <w:rPr>
          <w:b/>
          <w:bCs/>
          <w:color w:val="538135" w:themeColor="accent6" w:themeShade="BF"/>
          <w:lang w:val="en-US"/>
        </w:rPr>
        <w:t>Mitigation</w:t>
      </w:r>
      <w:r w:rsidRPr="002E1CDC">
        <w:rPr>
          <w:b/>
          <w:bCs/>
          <w:lang w:val="en-US"/>
        </w:rPr>
        <w:t xml:space="preserve"> </w:t>
      </w:r>
      <w:r w:rsidRPr="002E1CDC">
        <w:rPr>
          <w:lang w:val="en-US"/>
        </w:rPr>
        <w:t>activities are those aiming at preventing further negative impacts of the climate change to develop and affect MSF patients, our work and the environment. Those activities should become your focus while building your Partner Section</w:t>
      </w:r>
      <w:r w:rsidR="00730DAF">
        <w:rPr>
          <w:lang w:val="en-US"/>
        </w:rPr>
        <w:t>’s</w:t>
      </w:r>
      <w:r w:rsidRPr="002E1CDC">
        <w:rPr>
          <w:lang w:val="en-US"/>
        </w:rPr>
        <w:t xml:space="preserve"> roadmap.</w:t>
      </w:r>
    </w:p>
    <w:p w:rsidRPr="006A20DC" w:rsidR="000F165A" w:rsidP="000F165A" w:rsidRDefault="000F165A" w14:paraId="2C65EF5A" w14:textId="77777777">
      <w:pPr>
        <w:jc w:val="both"/>
        <w:rPr>
          <w:b/>
          <w:bCs/>
          <w:color w:val="FF0000"/>
          <w:lang w:val="en-US"/>
        </w:rPr>
      </w:pPr>
    </w:p>
    <w:p w:rsidR="000F165A" w:rsidP="000F165A" w:rsidRDefault="000F165A" w14:paraId="080545B9" w14:textId="77777777">
      <w:pPr>
        <w:jc w:val="both"/>
        <w:rPr>
          <w:lang w:val="en-US"/>
        </w:rPr>
      </w:pPr>
    </w:p>
    <w:p w:rsidR="000F165A" w:rsidP="000F165A" w:rsidRDefault="000F165A" w14:paraId="4D50737E" w14:textId="0C0CCEBC">
      <w:pPr>
        <w:jc w:val="both"/>
        <w:rPr>
          <w:rFonts w:ascii="Alasassy Caps" w:hAnsi="Alasassy Caps"/>
          <w:b/>
          <w:bCs/>
          <w:i/>
          <w:iCs/>
          <w:color w:val="538135" w:themeColor="accent6" w:themeShade="BF"/>
          <w:sz w:val="28"/>
          <w:szCs w:val="28"/>
          <w:lang w:val="en-US"/>
        </w:rPr>
      </w:pPr>
      <w:r w:rsidRPr="006153AB">
        <w:rPr>
          <w:rFonts w:ascii="Alasassy Caps" w:hAnsi="Alasassy Caps"/>
          <w:b/>
          <w:bCs/>
          <w:i/>
          <w:iCs/>
          <w:color w:val="FF0000"/>
          <w:sz w:val="28"/>
          <w:szCs w:val="28"/>
          <w:lang w:val="en-US"/>
        </w:rPr>
        <w:t xml:space="preserve">WHAT TO AVOID: </w:t>
      </w:r>
      <w:r w:rsidRPr="009B613E">
        <w:rPr>
          <w:lang w:val="en-US"/>
        </w:rPr>
        <w:t xml:space="preserve">The experience built so far by the </w:t>
      </w:r>
      <w:r w:rsidR="00450D48">
        <w:rPr>
          <w:lang w:val="en-US"/>
        </w:rPr>
        <w:t xml:space="preserve">MSF </w:t>
      </w:r>
      <w:r w:rsidRPr="0040090F" w:rsidR="00450D48">
        <w:rPr>
          <w:lang w:val="en-US"/>
        </w:rPr>
        <w:t>Climate</w:t>
      </w:r>
      <w:r w:rsidR="00450D48">
        <w:rPr>
          <w:lang w:val="en-US"/>
        </w:rPr>
        <w:t xml:space="preserve"> &amp; Environment</w:t>
      </w:r>
      <w:r w:rsidRPr="0040090F" w:rsidR="00450D48">
        <w:rPr>
          <w:lang w:val="en-US"/>
        </w:rPr>
        <w:t xml:space="preserve"> </w:t>
      </w:r>
      <w:r w:rsidR="00450D48">
        <w:rPr>
          <w:lang w:val="en-US"/>
        </w:rPr>
        <w:t>actors</w:t>
      </w:r>
      <w:r w:rsidRPr="009B613E" w:rsidR="00450D48">
        <w:rPr>
          <w:lang w:val="en-US"/>
        </w:rPr>
        <w:t xml:space="preserve"> </w:t>
      </w:r>
      <w:r w:rsidRPr="009B613E">
        <w:rPr>
          <w:lang w:val="en-US"/>
        </w:rPr>
        <w:t xml:space="preserve">in supporting </w:t>
      </w:r>
      <w:r>
        <w:rPr>
          <w:lang w:val="en-US"/>
        </w:rPr>
        <w:t>P</w:t>
      </w:r>
      <w:r w:rsidRPr="009B613E">
        <w:rPr>
          <w:lang w:val="en-US"/>
        </w:rPr>
        <w:t xml:space="preserve">artner </w:t>
      </w:r>
      <w:r>
        <w:rPr>
          <w:lang w:val="en-US"/>
        </w:rPr>
        <w:t>S</w:t>
      </w:r>
      <w:r w:rsidRPr="009B613E">
        <w:rPr>
          <w:lang w:val="en-US"/>
        </w:rPr>
        <w:t xml:space="preserve">ections </w:t>
      </w:r>
      <w:r>
        <w:rPr>
          <w:lang w:val="en-US"/>
        </w:rPr>
        <w:t xml:space="preserve">shows that the main areas for improvement in the scoping stage of the roadmap building process </w:t>
      </w:r>
      <w:r w:rsidR="005706E0">
        <w:rPr>
          <w:lang w:val="en-US"/>
        </w:rPr>
        <w:t>are</w:t>
      </w:r>
      <w:r>
        <w:rPr>
          <w:lang w:val="en-US"/>
        </w:rPr>
        <w:t>:</w:t>
      </w:r>
    </w:p>
    <w:p w:rsidR="000F165A" w:rsidP="000F165A" w:rsidRDefault="000F165A" w14:paraId="226B85D6" w14:textId="7E11F67F">
      <w:pPr>
        <w:pStyle w:val="ListParagraph"/>
        <w:numPr>
          <w:ilvl w:val="0"/>
          <w:numId w:val="3"/>
        </w:numPr>
        <w:jc w:val="both"/>
        <w:rPr>
          <w:lang w:val="en-US"/>
        </w:rPr>
      </w:pPr>
      <w:r>
        <w:rPr>
          <w:lang w:val="en-US"/>
        </w:rPr>
        <w:t xml:space="preserve">The scoping and framing phases need to be clearly differentiated and delimited. While scoping, you’ll list the mitigation actions aiming at reducing your entity’s carbon emissions in a roadmap form. All the preparatory actions – agreeing on </w:t>
      </w:r>
      <w:r w:rsidR="00E11A14">
        <w:rPr>
          <w:lang w:val="en-US"/>
        </w:rPr>
        <w:t xml:space="preserve">vision, </w:t>
      </w:r>
      <w:r>
        <w:rPr>
          <w:lang w:val="en-US"/>
        </w:rPr>
        <w:t>goals, roles &amp; responsibilities, gathering data, engaging stakeholders, including management team – are part of the framing. Then, monitoring and reporting should be treated apart, as either attributes assigned to each mitigation action or become part of the annual planning</w:t>
      </w:r>
      <w:r w:rsidR="00BD049B">
        <w:rPr>
          <w:lang w:val="en-US"/>
        </w:rPr>
        <w:t xml:space="preserve"> and</w:t>
      </w:r>
      <w:r>
        <w:rPr>
          <w:lang w:val="en-US"/>
        </w:rPr>
        <w:t xml:space="preserve"> </w:t>
      </w:r>
      <w:r w:rsidR="00BD049B">
        <w:rPr>
          <w:lang w:val="en-US"/>
        </w:rPr>
        <w:t xml:space="preserve">yearly decision-making cycles </w:t>
      </w:r>
      <w:r>
        <w:rPr>
          <w:lang w:val="en-US"/>
        </w:rPr>
        <w:t xml:space="preserve">of your Partner Section activities. </w:t>
      </w:r>
    </w:p>
    <w:p w:rsidRPr="00721754" w:rsidR="000F165A" w:rsidP="00721754" w:rsidRDefault="000F165A" w14:paraId="45A2CC71" w14:textId="684901D0">
      <w:pPr>
        <w:pStyle w:val="ListParagraph"/>
        <w:numPr>
          <w:ilvl w:val="0"/>
          <w:numId w:val="3"/>
        </w:numPr>
        <w:jc w:val="both"/>
        <w:rPr>
          <w:lang w:val="en-US"/>
        </w:rPr>
      </w:pPr>
      <w:r w:rsidRPr="00E31FA1">
        <w:rPr>
          <w:lang w:val="en-US"/>
        </w:rPr>
        <w:t>Creating your roadmap and defining its specific actions is n</w:t>
      </w:r>
      <w:r>
        <w:rPr>
          <w:lang w:val="en-US"/>
        </w:rPr>
        <w:t>either</w:t>
      </w:r>
      <w:r w:rsidRPr="00E31FA1">
        <w:rPr>
          <w:lang w:val="en-US"/>
        </w:rPr>
        <w:t xml:space="preserve"> about writing down the Green Team’s Terms of Reference. Different </w:t>
      </w:r>
      <w:r w:rsidR="00FB38A4">
        <w:rPr>
          <w:lang w:val="en-US"/>
        </w:rPr>
        <w:t>PS</w:t>
      </w:r>
      <w:r w:rsidRPr="00E31FA1">
        <w:rPr>
          <w:lang w:val="en-US"/>
        </w:rPr>
        <w:t xml:space="preserve"> teams</w:t>
      </w:r>
      <w:r w:rsidR="00FB38A4">
        <w:rPr>
          <w:lang w:val="en-US"/>
        </w:rPr>
        <w:t>, including management</w:t>
      </w:r>
      <w:r w:rsidR="009A737A">
        <w:rPr>
          <w:lang w:val="en-US"/>
        </w:rPr>
        <w:t>,</w:t>
      </w:r>
      <w:r w:rsidRPr="00E31FA1">
        <w:rPr>
          <w:lang w:val="en-US"/>
        </w:rPr>
        <w:t xml:space="preserve"> representatives should be included in the process and then follow up on the implementation of those actions by those different teams. It does not exclude the fact that some activities might be specifically assigned to the Green Team, e.g. the engagement events. </w:t>
      </w:r>
    </w:p>
    <w:p w:rsidRPr="00721754" w:rsidR="000F165A" w:rsidP="00721754" w:rsidRDefault="000F165A" w14:paraId="72CB48BD" w14:textId="16139016">
      <w:pPr>
        <w:pStyle w:val="ListParagraph"/>
        <w:numPr>
          <w:ilvl w:val="0"/>
          <w:numId w:val="3"/>
        </w:numPr>
        <w:jc w:val="both"/>
        <w:rPr>
          <w:lang w:val="en-US"/>
        </w:rPr>
      </w:pPr>
      <w:r w:rsidRPr="006153AB">
        <w:rPr>
          <w:lang w:val="en-US"/>
        </w:rPr>
        <w:t>While putting down the mitigation actions in your roadmap, try to be as specific as possible</w:t>
      </w:r>
      <w:r>
        <w:rPr>
          <w:lang w:val="en-US"/>
        </w:rPr>
        <w:t>. As an example, instead of just mentioning an update of the procurement policy</w:t>
      </w:r>
      <w:r>
        <w:rPr>
          <w:rStyle w:val="FootnoteReference"/>
          <w:lang w:val="en-US"/>
        </w:rPr>
        <w:footnoteReference w:id="6"/>
      </w:r>
      <w:r>
        <w:rPr>
          <w:lang w:val="en-US"/>
        </w:rPr>
        <w:t>, try to already think how you would like to update</w:t>
      </w:r>
      <w:r w:rsidR="003B5C03">
        <w:rPr>
          <w:lang w:val="en-US"/>
        </w:rPr>
        <w:t xml:space="preserve"> it</w:t>
      </w:r>
      <w:r>
        <w:rPr>
          <w:lang w:val="en-US"/>
        </w:rPr>
        <w:t>. You can then rather propose to add sustainability criteria for the 10 most often purchased office materials</w:t>
      </w:r>
      <w:r w:rsidR="00972B4C">
        <w:rPr>
          <w:lang w:val="en-US"/>
        </w:rPr>
        <w:t xml:space="preserve"> by your PS</w:t>
      </w:r>
      <w:r>
        <w:rPr>
          <w:lang w:val="en-US"/>
        </w:rPr>
        <w:t xml:space="preserve">. </w:t>
      </w:r>
    </w:p>
    <w:p w:rsidRPr="00721754" w:rsidR="000F165A" w:rsidP="00721754" w:rsidRDefault="000F165A" w14:paraId="067FA04C" w14:textId="595CC30F">
      <w:pPr>
        <w:pStyle w:val="ListParagraph"/>
        <w:numPr>
          <w:ilvl w:val="0"/>
          <w:numId w:val="3"/>
        </w:numPr>
        <w:jc w:val="both"/>
        <w:rPr>
          <w:lang w:val="en-US"/>
        </w:rPr>
      </w:pPr>
      <w:r w:rsidRPr="0DAEBE9F" w:rsidR="000F165A">
        <w:rPr>
          <w:lang w:val="en-US"/>
        </w:rPr>
        <w:t xml:space="preserve">Always think about the activities on which your Partner Section has </w:t>
      </w:r>
      <w:r w:rsidRPr="0DAEBE9F" w:rsidR="000F165A">
        <w:rPr>
          <w:lang w:val="en-US"/>
        </w:rPr>
        <w:t>real</w:t>
      </w:r>
      <w:r w:rsidRPr="0DAEBE9F" w:rsidR="000F165A">
        <w:rPr>
          <w:lang w:val="en-US"/>
        </w:rPr>
        <w:t xml:space="preserve"> impact. You are maybe recruiting people that will work in the field and thus will travel but those tr</w:t>
      </w:r>
      <w:r w:rsidRPr="0DAEBE9F" w:rsidR="5DCB422F">
        <w:rPr>
          <w:lang w:val="en-US"/>
        </w:rPr>
        <w:t>ip</w:t>
      </w:r>
      <w:r w:rsidRPr="0DAEBE9F" w:rsidR="000F165A">
        <w:rPr>
          <w:lang w:val="en-US"/>
        </w:rPr>
        <w:t xml:space="preserve">s will be taken into account in the carbon calculations of the OC for which the person will be working. </w:t>
      </w:r>
    </w:p>
    <w:p w:rsidRPr="00CC6682" w:rsidR="000F165A" w:rsidP="00CC6682" w:rsidRDefault="000F165A" w14:paraId="3B55443B" w14:textId="63B8C4E9">
      <w:pPr>
        <w:pStyle w:val="ListParagraph"/>
        <w:numPr>
          <w:ilvl w:val="0"/>
          <w:numId w:val="3"/>
        </w:numPr>
        <w:jc w:val="both"/>
        <w:rPr>
          <w:lang w:val="en-US"/>
        </w:rPr>
      </w:pPr>
      <w:r>
        <w:rPr>
          <w:lang w:val="en-US"/>
        </w:rPr>
        <w:t>Avoid including mitigation actions that might require some speculations as carbon offsetting</w:t>
      </w:r>
      <w:r w:rsidR="00131657">
        <w:rPr>
          <w:rStyle w:val="FootnoteReference"/>
          <w:lang w:val="en-US"/>
        </w:rPr>
        <w:footnoteReference w:id="7"/>
      </w:r>
      <w:r>
        <w:rPr>
          <w:lang w:val="en-US"/>
        </w:rPr>
        <w:t xml:space="preserve"> or investing in the so-called green cryptocurrencies.</w:t>
      </w:r>
    </w:p>
    <w:p w:rsidR="000F165A" w:rsidP="000F165A" w:rsidRDefault="000F165A" w14:paraId="512765DF" w14:textId="77777777">
      <w:pPr>
        <w:rPr>
          <w:b/>
          <w:bCs/>
          <w:lang w:val="en-US"/>
        </w:rPr>
      </w:pPr>
    </w:p>
    <w:p w:rsidRPr="00E93DAD" w:rsidR="000F165A" w:rsidP="00E93DAD" w:rsidRDefault="000F165A" w14:paraId="6F7BFF10" w14:textId="77777777">
      <w:pPr>
        <w:pStyle w:val="Heading2"/>
        <w:rPr>
          <w:b w:val="1"/>
          <w:bCs w:val="1"/>
          <w:color w:val="538135" w:themeColor="accent6" w:themeShade="BF"/>
          <w:sz w:val="24"/>
          <w:szCs w:val="24"/>
          <w:lang w:val="en-US"/>
        </w:rPr>
      </w:pPr>
      <w:bookmarkStart w:name="_Toc170720852" w:id="10"/>
      <w:bookmarkStart w:name="_Toc1512629262" w:id="1579259918"/>
      <w:r w:rsidRPr="0DAEBE9F" w:rsidR="000F165A">
        <w:rPr>
          <w:b w:val="1"/>
          <w:bCs w:val="1"/>
          <w:color w:val="538135" w:themeColor="accent6" w:themeTint="FF" w:themeShade="BF"/>
          <w:sz w:val="24"/>
          <w:szCs w:val="24"/>
          <w:lang w:val="en-US"/>
        </w:rPr>
        <w:t>Planning</w:t>
      </w:r>
      <w:bookmarkEnd w:id="10"/>
      <w:bookmarkEnd w:id="1579259918"/>
    </w:p>
    <w:p w:rsidR="000F165A" w:rsidP="000F165A" w:rsidRDefault="000F165A" w14:paraId="02F50DF7" w14:textId="77777777">
      <w:pPr>
        <w:rPr>
          <w:b/>
          <w:bCs/>
          <w:lang w:val="en-US"/>
        </w:rPr>
      </w:pPr>
    </w:p>
    <w:p w:rsidR="000F165A" w:rsidP="000F165A" w:rsidRDefault="000F165A" w14:paraId="0E2567AB" w14:textId="1110AA9D">
      <w:pPr>
        <w:jc w:val="both"/>
        <w:rPr>
          <w:lang w:val="en-US"/>
        </w:rPr>
      </w:pPr>
      <w:r w:rsidRPr="007F36C0">
        <w:rPr>
          <w:lang w:val="en-US"/>
        </w:rPr>
        <w:t xml:space="preserve">The last phase </w:t>
      </w:r>
      <w:r>
        <w:rPr>
          <w:lang w:val="en-US"/>
        </w:rPr>
        <w:t xml:space="preserve">consists of </w:t>
      </w:r>
      <w:r w:rsidRPr="002C132E">
        <w:rPr>
          <w:b/>
          <w:bCs/>
          <w:lang w:val="en-US"/>
        </w:rPr>
        <w:t>planning</w:t>
      </w:r>
      <w:r w:rsidR="00146CC8">
        <w:rPr>
          <w:lang w:val="en-US"/>
        </w:rPr>
        <w:t>, in the sense of</w:t>
      </w:r>
      <w:r>
        <w:rPr>
          <w:lang w:val="en-US"/>
        </w:rPr>
        <w:t xml:space="preserve"> defining </w:t>
      </w:r>
      <w:r w:rsidR="00146CC8">
        <w:rPr>
          <w:lang w:val="en-US"/>
        </w:rPr>
        <w:t xml:space="preserve">the </w:t>
      </w:r>
      <w:r>
        <w:rPr>
          <w:lang w:val="en-US"/>
        </w:rPr>
        <w:t xml:space="preserve">practicalities for each of the </w:t>
      </w:r>
      <w:r w:rsidR="00146CC8">
        <w:rPr>
          <w:lang w:val="en-US"/>
        </w:rPr>
        <w:t>i</w:t>
      </w:r>
      <w:r>
        <w:rPr>
          <w:lang w:val="en-US"/>
        </w:rPr>
        <w:t>d</w:t>
      </w:r>
      <w:r w:rsidR="00BB119A">
        <w:rPr>
          <w:lang w:val="en-US"/>
        </w:rPr>
        <w:t>enti</w:t>
      </w:r>
      <w:r>
        <w:rPr>
          <w:lang w:val="en-US"/>
        </w:rPr>
        <w:t xml:space="preserve">fied actions. </w:t>
      </w:r>
      <w:r w:rsidR="00BB119A">
        <w:rPr>
          <w:lang w:val="en-US"/>
        </w:rPr>
        <w:t>At this stage, y</w:t>
      </w:r>
      <w:r>
        <w:rPr>
          <w:lang w:val="en-US"/>
        </w:rPr>
        <w:t>ou’ll need to respond to the below questions:</w:t>
      </w:r>
    </w:p>
    <w:p w:rsidR="000F165A" w:rsidP="00BD5B7B" w:rsidRDefault="000F165A" w14:paraId="1834283A" w14:textId="719E2DC5">
      <w:pPr>
        <w:pStyle w:val="ListParagraph"/>
        <w:numPr>
          <w:ilvl w:val="0"/>
          <w:numId w:val="5"/>
        </w:numPr>
        <w:jc w:val="both"/>
        <w:rPr>
          <w:lang w:val="en-US"/>
        </w:rPr>
      </w:pPr>
      <w:r>
        <w:rPr>
          <w:lang w:val="en-US"/>
        </w:rPr>
        <w:t xml:space="preserve">Who will work on the implementation of the defined actions? You might use here the </w:t>
      </w:r>
      <w:r w:rsidRPr="009B3942">
        <w:rPr>
          <w:b/>
          <w:bCs/>
          <w:lang w:val="en-US"/>
        </w:rPr>
        <w:t>RACSI</w:t>
      </w:r>
      <w:r w:rsidR="00E06535">
        <w:rPr>
          <w:rStyle w:val="FootnoteReference"/>
          <w:b/>
          <w:bCs/>
          <w:lang w:val="en-US"/>
        </w:rPr>
        <w:footnoteReference w:id="8"/>
      </w:r>
      <w:r>
        <w:rPr>
          <w:lang w:val="en-US"/>
        </w:rPr>
        <w:t xml:space="preserve"> methodology defining who will be:</w:t>
      </w:r>
      <w:r w:rsidR="002C69D9">
        <w:rPr>
          <w:lang w:val="en-US"/>
        </w:rPr>
        <w:t xml:space="preserve"> </w:t>
      </w:r>
      <w:r w:rsidRPr="002C69D9">
        <w:rPr>
          <w:b/>
          <w:bCs/>
          <w:color w:val="538135" w:themeColor="accent6" w:themeShade="BF"/>
          <w:sz w:val="28"/>
          <w:szCs w:val="28"/>
          <w:lang w:val="en-US"/>
        </w:rPr>
        <w:t>R</w:t>
      </w:r>
      <w:r w:rsidRPr="002C69D9">
        <w:rPr>
          <w:lang w:val="en-US"/>
        </w:rPr>
        <w:t>esponsible</w:t>
      </w:r>
      <w:r w:rsidR="002C69D9">
        <w:rPr>
          <w:lang w:val="en-US"/>
        </w:rPr>
        <w:t xml:space="preserve"> – </w:t>
      </w:r>
      <w:r w:rsidRPr="002C69D9">
        <w:rPr>
          <w:b/>
          <w:bCs/>
          <w:color w:val="538135" w:themeColor="accent6" w:themeShade="BF"/>
          <w:sz w:val="28"/>
          <w:szCs w:val="28"/>
          <w:lang w:val="en-US"/>
        </w:rPr>
        <w:t>A</w:t>
      </w:r>
      <w:r w:rsidRPr="002C69D9">
        <w:rPr>
          <w:lang w:val="en-US"/>
        </w:rPr>
        <w:t>ccountable</w:t>
      </w:r>
      <w:r w:rsidR="002C69D9">
        <w:rPr>
          <w:lang w:val="en-US"/>
        </w:rPr>
        <w:t xml:space="preserve"> – </w:t>
      </w:r>
      <w:r w:rsidRPr="002C69D9">
        <w:rPr>
          <w:b/>
          <w:bCs/>
          <w:color w:val="538135" w:themeColor="accent6" w:themeShade="BF"/>
          <w:sz w:val="28"/>
          <w:szCs w:val="28"/>
          <w:lang w:val="en-US"/>
        </w:rPr>
        <w:t>C</w:t>
      </w:r>
      <w:r w:rsidRPr="002C69D9">
        <w:rPr>
          <w:lang w:val="en-US"/>
        </w:rPr>
        <w:t>onsulted</w:t>
      </w:r>
      <w:r w:rsidR="002C69D9">
        <w:rPr>
          <w:lang w:val="en-US"/>
        </w:rPr>
        <w:t xml:space="preserve"> – </w:t>
      </w:r>
      <w:r w:rsidRPr="002C69D9">
        <w:rPr>
          <w:b/>
          <w:bCs/>
          <w:color w:val="538135" w:themeColor="accent6" w:themeShade="BF"/>
          <w:sz w:val="28"/>
          <w:szCs w:val="28"/>
          <w:lang w:val="en-US"/>
        </w:rPr>
        <w:t>S</w:t>
      </w:r>
      <w:r w:rsidRPr="002C69D9">
        <w:rPr>
          <w:lang w:val="en-US"/>
        </w:rPr>
        <w:t>upporting</w:t>
      </w:r>
      <w:r w:rsidR="002C69D9">
        <w:rPr>
          <w:lang w:val="en-US"/>
        </w:rPr>
        <w:t xml:space="preserve"> – </w:t>
      </w:r>
      <w:r w:rsidRPr="002C69D9">
        <w:rPr>
          <w:b/>
          <w:bCs/>
          <w:color w:val="538135" w:themeColor="accent6" w:themeShade="BF"/>
          <w:sz w:val="28"/>
          <w:szCs w:val="28"/>
          <w:lang w:val="en-US"/>
        </w:rPr>
        <w:t>I</w:t>
      </w:r>
      <w:r w:rsidRPr="002C69D9">
        <w:rPr>
          <w:lang w:val="en-US"/>
        </w:rPr>
        <w:t>nformed</w:t>
      </w:r>
      <w:r w:rsidR="00BD5B7B">
        <w:rPr>
          <w:lang w:val="en-US"/>
        </w:rPr>
        <w:t>.</w:t>
      </w:r>
      <w:r w:rsidR="002C69D9">
        <w:rPr>
          <w:lang w:val="en-US"/>
        </w:rPr>
        <w:t xml:space="preserve"> </w:t>
      </w:r>
      <w:r w:rsidRPr="00BD5B7B">
        <w:rPr>
          <w:lang w:val="en-US"/>
        </w:rPr>
        <w:t xml:space="preserve">In other words, you need to think about </w:t>
      </w:r>
      <w:r w:rsidRPr="00BD5B7B">
        <w:rPr>
          <w:b/>
          <w:bCs/>
          <w:lang w:val="en-US"/>
        </w:rPr>
        <w:t>roles and responsibilities</w:t>
      </w:r>
      <w:r w:rsidRPr="00BD5B7B">
        <w:rPr>
          <w:lang w:val="en-US"/>
        </w:rPr>
        <w:t xml:space="preserve"> related to each action, making sure you include people that can </w:t>
      </w:r>
      <w:r w:rsidRPr="00BD5B7B">
        <w:rPr>
          <w:b/>
          <w:bCs/>
          <w:lang w:val="en-US"/>
        </w:rPr>
        <w:t xml:space="preserve">implement </w:t>
      </w:r>
      <w:r w:rsidRPr="00BD5B7B">
        <w:rPr>
          <w:lang w:val="en-US"/>
        </w:rPr>
        <w:t xml:space="preserve">a change but also those that will be able to </w:t>
      </w:r>
      <w:r w:rsidRPr="00BD5B7B">
        <w:rPr>
          <w:b/>
          <w:bCs/>
          <w:lang w:val="en-US"/>
        </w:rPr>
        <w:t>decide</w:t>
      </w:r>
      <w:r w:rsidRPr="00BD5B7B">
        <w:rPr>
          <w:lang w:val="en-US"/>
        </w:rPr>
        <w:t xml:space="preserve"> that such a change can/should happen and those who could </w:t>
      </w:r>
      <w:r w:rsidRPr="00BD5B7B">
        <w:rPr>
          <w:b/>
          <w:bCs/>
          <w:lang w:val="en-US"/>
        </w:rPr>
        <w:t>support</w:t>
      </w:r>
      <w:r w:rsidRPr="00BD5B7B">
        <w:rPr>
          <w:lang w:val="en-US"/>
        </w:rPr>
        <w:t xml:space="preserve"> you or that should be consulted as they might change your initial idea. </w:t>
      </w:r>
    </w:p>
    <w:p w:rsidR="00BD5B7B" w:rsidP="00DB6777" w:rsidRDefault="00DB6777" w14:paraId="4326121B" w14:textId="0E169B8F">
      <w:pPr>
        <w:jc w:val="both"/>
        <w:rPr>
          <w:lang w:val="en-US"/>
        </w:rPr>
      </w:pPr>
      <w:r w:rsidRPr="0DAEBE9F" w:rsidR="00DB6777">
        <w:rPr>
          <w:rFonts w:ascii="Alasassy Caps" w:hAnsi="Alasassy Caps"/>
          <w:b w:val="1"/>
          <w:bCs w:val="1"/>
          <w:i w:val="1"/>
          <w:iCs w:val="1"/>
          <w:color w:val="538135" w:themeColor="accent6" w:themeShade="BF"/>
          <w:sz w:val="28"/>
          <w:szCs w:val="28"/>
          <w:lang w:val="en-US"/>
        </w:rPr>
        <w:t xml:space="preserve">Practical Hint: </w:t>
      </w:r>
      <w:r w:rsidRPr="0055424E" w:rsidR="0055424E">
        <w:rPr>
          <w:lang w:val="en-US"/>
        </w:rPr>
        <w:t>Who</w:t>
      </w:r>
      <w:r w:rsidR="003A3503">
        <w:rPr>
          <w:lang w:val="en-US"/>
        </w:rPr>
        <w:t>m</w:t>
      </w:r>
      <w:r w:rsidRPr="0055424E" w:rsidR="0055424E">
        <w:rPr>
          <w:lang w:val="en-US"/>
        </w:rPr>
        <w:t xml:space="preserve"> you involve in your decarbonizati</w:t>
      </w:r>
      <w:r w:rsidR="0055424E">
        <w:rPr>
          <w:lang w:val="en-US"/>
        </w:rPr>
        <w:t xml:space="preserve">on efforts is </w:t>
      </w:r>
      <w:r w:rsidR="0055424E">
        <w:rPr>
          <w:lang w:val="en-US"/>
        </w:rPr>
        <w:t xml:space="preserve">a very important</w:t>
      </w:r>
      <w:r w:rsidR="0055424E">
        <w:rPr>
          <w:lang w:val="en-US"/>
        </w:rPr>
        <w:t xml:space="preserve"> question. </w:t>
      </w:r>
      <w:r w:rsidR="004F37FD">
        <w:rPr>
          <w:lang w:val="en-US"/>
        </w:rPr>
        <w:t xml:space="preserve">While looking into </w:t>
      </w:r>
      <w:r w:rsidR="00E8767A">
        <w:rPr>
          <w:lang w:val="en-US"/>
        </w:rPr>
        <w:t xml:space="preserve">some successful examples of the mitigation actions’ </w:t>
      </w:r>
      <w:r w:rsidR="005947FF">
        <w:rPr>
          <w:lang w:val="en-US"/>
        </w:rPr>
        <w:t xml:space="preserve">implementation, </w:t>
      </w:r>
      <w:r w:rsidR="005947FF">
        <w:rPr>
          <w:lang w:val="en-US"/>
        </w:rPr>
        <w:t xml:space="preserve">we’ve</w:t>
      </w:r>
      <w:r w:rsidR="005947FF">
        <w:rPr>
          <w:lang w:val="en-US"/>
        </w:rPr>
        <w:t xml:space="preserve"> </w:t>
      </w:r>
      <w:r w:rsidR="005947FF">
        <w:rPr>
          <w:lang w:val="en-US"/>
        </w:rPr>
        <w:t xml:space="preserve">come to a conclusion</w:t>
      </w:r>
      <w:r w:rsidR="005947FF">
        <w:rPr>
          <w:lang w:val="en-US"/>
        </w:rPr>
        <w:t xml:space="preserve"> that </w:t>
      </w:r>
      <w:r w:rsidR="00877307">
        <w:rPr>
          <w:lang w:val="en-US"/>
        </w:rPr>
        <w:t xml:space="preserve">having one </w:t>
      </w:r>
      <w:r w:rsidR="00654DF5">
        <w:rPr>
          <w:lang w:val="en-US"/>
        </w:rPr>
        <w:t xml:space="preserve">or a small group of </w:t>
      </w:r>
      <w:r w:rsidR="00877307">
        <w:rPr>
          <w:lang w:val="en-US"/>
        </w:rPr>
        <w:t xml:space="preserve">convinced and motivated </w:t>
      </w:r>
      <w:r w:rsidR="001B4891">
        <w:rPr>
          <w:lang w:val="en-US"/>
        </w:rPr>
        <w:t>all</w:t>
      </w:r>
      <w:r w:rsidR="00654DF5">
        <w:rPr>
          <w:lang w:val="en-US"/>
        </w:rPr>
        <w:t>ies</w:t>
      </w:r>
      <w:r w:rsidR="001B4891">
        <w:rPr>
          <w:lang w:val="en-US"/>
        </w:rPr>
        <w:t xml:space="preserve">, ideally positioned </w:t>
      </w:r>
      <w:r w:rsidR="006E24D2">
        <w:rPr>
          <w:lang w:val="en-US"/>
        </w:rPr>
        <w:t>in roles</w:t>
      </w:r>
      <w:r w:rsidR="006377F6">
        <w:rPr>
          <w:lang w:val="en-US"/>
        </w:rPr>
        <w:t xml:space="preserve"> where </w:t>
      </w:r>
      <w:r w:rsidR="001B4891">
        <w:rPr>
          <w:lang w:val="en-US"/>
        </w:rPr>
        <w:t>t</w:t>
      </w:r>
      <w:r w:rsidR="006377F6">
        <w:rPr>
          <w:lang w:val="en-US"/>
        </w:rPr>
        <w:t>hey could</w:t>
      </w:r>
      <w:r w:rsidR="001B4891">
        <w:rPr>
          <w:lang w:val="en-US"/>
        </w:rPr>
        <w:t xml:space="preserve"> have some influence on the decision-making processes </w:t>
      </w:r>
      <w:r w:rsidR="00515A65">
        <w:rPr>
          <w:lang w:val="en-US"/>
        </w:rPr>
        <w:t>inside your PS</w:t>
      </w:r>
      <w:r w:rsidR="006377F6">
        <w:rPr>
          <w:lang w:val="en-US"/>
        </w:rPr>
        <w:t>,</w:t>
      </w:r>
      <w:r w:rsidR="00515A65">
        <w:rPr>
          <w:lang w:val="en-US"/>
        </w:rPr>
        <w:t xml:space="preserve"> can dramatically speed up and </w:t>
      </w:r>
      <w:r w:rsidR="00515A65">
        <w:rPr>
          <w:lang w:val="en-US"/>
        </w:rPr>
        <w:t xml:space="preserve">facilitate</w:t>
      </w:r>
      <w:r w:rsidR="00515A65">
        <w:rPr>
          <w:lang w:val="en-US"/>
        </w:rPr>
        <w:t xml:space="preserve"> </w:t>
      </w:r>
      <w:r w:rsidR="00DF0392">
        <w:rPr>
          <w:lang w:val="en-US"/>
        </w:rPr>
        <w:t xml:space="preserve">the behavior change. </w:t>
      </w:r>
      <w:r w:rsidR="003F2896">
        <w:rPr>
          <w:lang w:val="en-US"/>
        </w:rPr>
        <w:t xml:space="preserve">Here are three examples </w:t>
      </w:r>
      <w:r w:rsidR="170D09ED">
        <w:rPr>
          <w:lang w:val="en-US"/>
        </w:rPr>
        <w:t xml:space="preserve">of</w:t>
      </w:r>
      <w:r w:rsidR="003F2896">
        <w:rPr>
          <w:lang w:val="en-US"/>
        </w:rPr>
        <w:t xml:space="preserve"> that. </w:t>
      </w:r>
      <w:r w:rsidRPr="00EC056E" w:rsidR="00AB6791">
        <w:rPr>
          <w:lang w:val="en-US"/>
        </w:rPr>
        <w:t>MSF Canada</w:t>
      </w:r>
      <w:r w:rsidR="00EC0EED">
        <w:rPr>
          <w:lang w:val="en-US"/>
        </w:rPr>
        <w:t>,</w:t>
      </w:r>
      <w:r w:rsidRPr="00EC056E" w:rsidR="00AB6791">
        <w:rPr>
          <w:lang w:val="en-US"/>
        </w:rPr>
        <w:t xml:space="preserve"> </w:t>
      </w:r>
      <w:r w:rsidR="00FE4833">
        <w:rPr>
          <w:lang w:val="en-US"/>
        </w:rPr>
        <w:t xml:space="preserve">well </w:t>
      </w:r>
      <w:r w:rsidRPr="003C3825" w:rsidR="00AB6791">
        <w:rPr>
          <w:lang w:val="en-US"/>
        </w:rPr>
        <w:t xml:space="preserve">known </w:t>
      </w:r>
      <w:r w:rsidR="00FE4833">
        <w:rPr>
          <w:lang w:val="en-US"/>
        </w:rPr>
        <w:t xml:space="preserve">for </w:t>
      </w:r>
      <w:r w:rsidR="00EC0EED">
        <w:rPr>
          <w:lang w:val="en-US"/>
        </w:rPr>
        <w:t>being dedicated to climate and environment considerations</w:t>
      </w:r>
      <w:r w:rsidRPr="003C3825" w:rsidR="00EB37C6">
        <w:rPr>
          <w:lang w:val="en-US"/>
        </w:rPr>
        <w:t>,</w:t>
      </w:r>
      <w:r w:rsidRPr="003C3825" w:rsidR="00AB6791">
        <w:rPr>
          <w:lang w:val="en-US"/>
        </w:rPr>
        <w:t xml:space="preserve"> has integrated climate lens into all its job descriptions. </w:t>
      </w:r>
      <w:r w:rsidRPr="003C3825" w:rsidR="009A2A29">
        <w:rPr>
          <w:lang w:val="en-US"/>
        </w:rPr>
        <w:t xml:space="preserve">Other example may be </w:t>
      </w:r>
      <w:r w:rsidRPr="003C3825" w:rsidR="000F5EF3">
        <w:rPr>
          <w:lang w:val="en-US"/>
        </w:rPr>
        <w:t xml:space="preserve">MSF Germany commitment to the decarbonization mirrored in having a dedicated </w:t>
      </w:r>
      <w:r w:rsidRPr="003C3825" w:rsidR="002B70B9">
        <w:rPr>
          <w:lang w:val="en-US"/>
        </w:rPr>
        <w:t xml:space="preserve">Sustainability Project Manager </w:t>
      </w:r>
      <w:r w:rsidRPr="003C3825" w:rsidR="00584E17">
        <w:rPr>
          <w:lang w:val="en-US"/>
        </w:rPr>
        <w:t xml:space="preserve">and </w:t>
      </w:r>
      <w:r w:rsidRPr="003C3825" w:rsidR="001833F5">
        <w:rPr>
          <w:lang w:val="en-US"/>
        </w:rPr>
        <w:t>an efficient Climate Ambassadors’ network</w:t>
      </w:r>
      <w:r w:rsidRPr="003C3825" w:rsidR="00DE04C0">
        <w:rPr>
          <w:lang w:val="en-US"/>
        </w:rPr>
        <w:t xml:space="preserve"> that smoothens the process of implementation in different teams</w:t>
      </w:r>
      <w:r w:rsidRPr="003C3825" w:rsidR="004C33AA">
        <w:rPr>
          <w:lang w:val="en-US"/>
        </w:rPr>
        <w:t>. And finally</w:t>
      </w:r>
      <w:r w:rsidRPr="003C3825" w:rsidR="00782D9E">
        <w:rPr>
          <w:lang w:val="en-US"/>
        </w:rPr>
        <w:t xml:space="preserve">, the example of the </w:t>
      </w:r>
      <w:r w:rsidRPr="003C3825" w:rsidR="008C68FA">
        <w:rPr>
          <w:lang w:val="en-US"/>
        </w:rPr>
        <w:t xml:space="preserve">MSF Italy </w:t>
      </w:r>
      <w:r w:rsidR="00513FA2">
        <w:rPr>
          <w:lang w:val="en-US"/>
        </w:rPr>
        <w:t xml:space="preserve">team </w:t>
      </w:r>
      <w:r w:rsidRPr="003C3825" w:rsidR="008C68FA">
        <w:rPr>
          <w:lang w:val="en-US"/>
        </w:rPr>
        <w:t xml:space="preserve">that </w:t>
      </w:r>
      <w:r w:rsidR="007253EA">
        <w:rPr>
          <w:lang w:val="en-US"/>
        </w:rPr>
        <w:t>puts eff</w:t>
      </w:r>
      <w:r w:rsidR="000913CD">
        <w:rPr>
          <w:lang w:val="en-US"/>
        </w:rPr>
        <w:t xml:space="preserve">orts to </w:t>
      </w:r>
      <w:r w:rsidRPr="003C3825" w:rsidR="008C68FA">
        <w:rPr>
          <w:lang w:val="en-US"/>
        </w:rPr>
        <w:t>receiv</w:t>
      </w:r>
      <w:r w:rsidR="000913CD">
        <w:rPr>
          <w:lang w:val="en-US"/>
        </w:rPr>
        <w:t>e</w:t>
      </w:r>
      <w:r w:rsidRPr="003C3825" w:rsidR="008C68FA">
        <w:rPr>
          <w:lang w:val="en-US"/>
        </w:rPr>
        <w:t xml:space="preserve"> a LEED Gold certification</w:t>
      </w:r>
      <w:r w:rsidRPr="003C3825" w:rsidR="00B8776A">
        <w:rPr>
          <w:rStyle w:val="FootnoteReference"/>
          <w:lang w:val="en-US"/>
        </w:rPr>
        <w:footnoteReference w:id="9"/>
      </w:r>
      <w:r w:rsidRPr="003C3825" w:rsidR="002E317A">
        <w:rPr>
          <w:lang w:val="en-US"/>
        </w:rPr>
        <w:t xml:space="preserve"> </w:t>
      </w:r>
      <w:r w:rsidRPr="003C3825" w:rsidR="008C68FA">
        <w:rPr>
          <w:lang w:val="en-US"/>
        </w:rPr>
        <w:t>for the way they renovate their new office building</w:t>
      </w:r>
      <w:r w:rsidRPr="003C3825" w:rsidR="005B1C74">
        <w:rPr>
          <w:lang w:val="en-US"/>
        </w:rPr>
        <w:t xml:space="preserve">, thanks to a group of </w:t>
      </w:r>
      <w:r w:rsidRPr="003C3825" w:rsidR="003C3825">
        <w:rPr>
          <w:lang w:val="en-US"/>
        </w:rPr>
        <w:t>motivated people.</w:t>
      </w:r>
    </w:p>
    <w:p w:rsidRPr="00B916B1" w:rsidR="005D63E1" w:rsidP="00B916B1" w:rsidRDefault="000F165A" w14:paraId="7709C92D" w14:textId="53CDDBC2">
      <w:pPr>
        <w:pStyle w:val="ListParagraph"/>
        <w:numPr>
          <w:ilvl w:val="0"/>
          <w:numId w:val="5"/>
        </w:numPr>
        <w:jc w:val="both"/>
        <w:rPr>
          <w:lang w:val="en-US"/>
        </w:rPr>
      </w:pPr>
      <w:r>
        <w:rPr>
          <w:lang w:val="en-US"/>
        </w:rPr>
        <w:t xml:space="preserve">What is the </w:t>
      </w:r>
      <w:r w:rsidRPr="009B3942">
        <w:rPr>
          <w:b/>
          <w:bCs/>
          <w:lang w:val="en-US"/>
        </w:rPr>
        <w:t>prioritization</w:t>
      </w:r>
      <w:r>
        <w:rPr>
          <w:lang w:val="en-US"/>
        </w:rPr>
        <w:t xml:space="preserve"> in between the different actions? What are the most urgent topics or the quick-wins that will let you convince and engage more people? What are the interdependencies in between your activities? Here, the </w:t>
      </w:r>
      <w:r w:rsidRPr="009B3942">
        <w:rPr>
          <w:b/>
          <w:bCs/>
          <w:lang w:val="en-US"/>
        </w:rPr>
        <w:t>MoSCoW</w:t>
      </w:r>
      <w:r>
        <w:rPr>
          <w:lang w:val="en-US"/>
        </w:rPr>
        <w:t xml:space="preserve"> methodology might come at hand, according to which you can categorize your activities into those that:</w:t>
      </w:r>
      <w:r w:rsidR="0056442E">
        <w:rPr>
          <w:lang w:val="en-US"/>
        </w:rPr>
        <w:t xml:space="preserve"> </w:t>
      </w:r>
      <w:r w:rsidRPr="0056442E">
        <w:rPr>
          <w:b/>
          <w:bCs/>
          <w:color w:val="538135" w:themeColor="accent6" w:themeShade="BF"/>
          <w:sz w:val="28"/>
          <w:szCs w:val="28"/>
          <w:lang w:val="en-US"/>
        </w:rPr>
        <w:t>M</w:t>
      </w:r>
      <w:r w:rsidRPr="0056442E">
        <w:rPr>
          <w:lang w:val="en-US"/>
        </w:rPr>
        <w:t>ust happen</w:t>
      </w:r>
      <w:r w:rsidR="0056442E">
        <w:rPr>
          <w:lang w:val="en-US"/>
        </w:rPr>
        <w:t xml:space="preserve"> - </w:t>
      </w:r>
      <w:r w:rsidRPr="0056442E">
        <w:rPr>
          <w:b/>
          <w:bCs/>
          <w:color w:val="538135" w:themeColor="accent6" w:themeShade="BF"/>
          <w:sz w:val="28"/>
          <w:szCs w:val="28"/>
          <w:lang w:val="en-US"/>
        </w:rPr>
        <w:t>S</w:t>
      </w:r>
      <w:r w:rsidRPr="0056442E">
        <w:rPr>
          <w:lang w:val="en-US"/>
        </w:rPr>
        <w:t>hould happen</w:t>
      </w:r>
      <w:r w:rsidR="0056442E">
        <w:rPr>
          <w:lang w:val="en-US"/>
        </w:rPr>
        <w:t xml:space="preserve"> - </w:t>
      </w:r>
      <w:r w:rsidRPr="0056442E">
        <w:rPr>
          <w:b/>
          <w:bCs/>
          <w:color w:val="538135" w:themeColor="accent6" w:themeShade="BF"/>
          <w:sz w:val="28"/>
          <w:szCs w:val="28"/>
          <w:lang w:val="en-US"/>
        </w:rPr>
        <w:t>C</w:t>
      </w:r>
      <w:r w:rsidRPr="0056442E">
        <w:rPr>
          <w:lang w:val="en-US"/>
        </w:rPr>
        <w:t>an happen</w:t>
      </w:r>
      <w:r w:rsidR="0056442E">
        <w:rPr>
          <w:lang w:val="en-US"/>
        </w:rPr>
        <w:t xml:space="preserve"> - </w:t>
      </w:r>
      <w:r w:rsidRPr="0056442E">
        <w:rPr>
          <w:b/>
          <w:bCs/>
          <w:color w:val="538135" w:themeColor="accent6" w:themeShade="BF"/>
          <w:sz w:val="28"/>
          <w:szCs w:val="28"/>
          <w:lang w:val="en-US"/>
        </w:rPr>
        <w:t>W</w:t>
      </w:r>
      <w:r w:rsidRPr="0056442E">
        <w:rPr>
          <w:lang w:val="en-US"/>
        </w:rPr>
        <w:t>on’t happen</w:t>
      </w:r>
      <w:r w:rsidR="0056442E">
        <w:rPr>
          <w:lang w:val="en-US"/>
        </w:rPr>
        <w:t>.</w:t>
      </w:r>
      <w:r w:rsidR="005D63E1">
        <w:rPr>
          <w:lang w:val="en-US"/>
        </w:rPr>
        <w:t xml:space="preserve"> </w:t>
      </w:r>
      <w:r w:rsidRPr="005D63E1">
        <w:rPr>
          <w:lang w:val="en-US"/>
        </w:rPr>
        <w:t>Don’t be surprised by the last option. The fact that you will come up with some ideas in the scoping phase does not necessarily mean that all those ideas will be put into action or, at least, not immediately.</w:t>
      </w:r>
    </w:p>
    <w:p w:rsidR="000F165A" w:rsidP="000F165A" w:rsidRDefault="000F165A" w14:paraId="5213283C" w14:textId="77777777">
      <w:pPr>
        <w:pStyle w:val="ListParagraph"/>
        <w:numPr>
          <w:ilvl w:val="0"/>
          <w:numId w:val="5"/>
        </w:numPr>
        <w:jc w:val="both"/>
        <w:rPr>
          <w:lang w:val="en-US"/>
        </w:rPr>
      </w:pPr>
      <w:r>
        <w:rPr>
          <w:lang w:val="en-US"/>
        </w:rPr>
        <w:t xml:space="preserve">How much </w:t>
      </w:r>
      <w:r w:rsidRPr="009B3942">
        <w:rPr>
          <w:b/>
          <w:bCs/>
          <w:lang w:val="en-US"/>
        </w:rPr>
        <w:t>time</w:t>
      </w:r>
      <w:r>
        <w:rPr>
          <w:lang w:val="en-US"/>
        </w:rPr>
        <w:t xml:space="preserve"> it’ll take to work on the different areas and activities? By when would you like to see your activities being implemented? It’ll be linked with the prioritization and so the previous set of questions. You may add one more to them, are there any major events (board/high-level executive meetings/yearly planning events) affecting your agenda? The </w:t>
      </w:r>
      <w:r w:rsidRPr="009B3942">
        <w:rPr>
          <w:b/>
          <w:bCs/>
          <w:lang w:val="en-US"/>
        </w:rPr>
        <w:t>Gantt chart</w:t>
      </w:r>
      <w:r>
        <w:rPr>
          <w:rStyle w:val="FootnoteReference"/>
          <w:lang w:val="en-US"/>
        </w:rPr>
        <w:footnoteReference w:id="10"/>
      </w:r>
      <w:r>
        <w:rPr>
          <w:lang w:val="en-US"/>
        </w:rPr>
        <w:t xml:space="preserve"> provides a good visualization of the timelines and dependencies within your planned activities. </w:t>
      </w:r>
    </w:p>
    <w:p w:rsidRPr="00152F6D" w:rsidR="000F165A" w:rsidP="00152F6D" w:rsidRDefault="000F165A" w14:paraId="1E657852" w14:textId="51A72963">
      <w:pPr>
        <w:pStyle w:val="ListParagraph"/>
        <w:numPr>
          <w:ilvl w:val="0"/>
          <w:numId w:val="5"/>
        </w:numPr>
        <w:jc w:val="both"/>
        <w:rPr>
          <w:lang w:val="en-US"/>
        </w:rPr>
      </w:pPr>
      <w:r>
        <w:rPr>
          <w:lang w:val="en-US"/>
        </w:rPr>
        <w:t xml:space="preserve">How will you </w:t>
      </w:r>
      <w:r w:rsidRPr="009B3942">
        <w:rPr>
          <w:b/>
          <w:bCs/>
          <w:lang w:val="en-US"/>
        </w:rPr>
        <w:t>measure the success</w:t>
      </w:r>
      <w:r>
        <w:rPr>
          <w:lang w:val="en-US"/>
        </w:rPr>
        <w:t xml:space="preserve"> of the defined change action items? The activities that you’ll list in your roadmap should bring a change to the organization. You must be able to </w:t>
      </w:r>
      <w:r w:rsidRPr="008F4354">
        <w:rPr>
          <w:b/>
          <w:bCs/>
          <w:lang w:val="en-US"/>
        </w:rPr>
        <w:t>measure this change</w:t>
      </w:r>
      <w:r>
        <w:rPr>
          <w:lang w:val="en-US"/>
        </w:rPr>
        <w:t xml:space="preserve"> and define at which point the change would be satisfactory, would respond to your strategic objective. You should set </w:t>
      </w:r>
      <w:r w:rsidRPr="009B3942">
        <w:rPr>
          <w:b/>
          <w:bCs/>
          <w:lang w:val="en-US"/>
        </w:rPr>
        <w:t>targets</w:t>
      </w:r>
      <w:r>
        <w:rPr>
          <w:lang w:val="en-US"/>
        </w:rPr>
        <w:t xml:space="preserve"> for each activity and agree with other people working on the roadmap with you at which point you’d classify an activity as achieving the set goal. You should also assign </w:t>
      </w:r>
      <w:r w:rsidRPr="009B3942">
        <w:rPr>
          <w:b/>
          <w:bCs/>
          <w:lang w:val="en-US"/>
        </w:rPr>
        <w:t>metrics</w:t>
      </w:r>
      <w:r>
        <w:rPr>
          <w:lang w:val="en-US"/>
        </w:rPr>
        <w:t>, hard and soft ones</w:t>
      </w:r>
      <w:r w:rsidR="0049472F">
        <w:rPr>
          <w:lang w:val="en-US"/>
        </w:rPr>
        <w:t>,</w:t>
      </w:r>
      <w:r>
        <w:rPr>
          <w:lang w:val="en-US"/>
        </w:rPr>
        <w:t xml:space="preserve"> to your activities depending on whether or not you could get some actual numbers showing the success or whether the indicators of success would be related to something happening, e.g. full approval of a modification of a key policy. Other element</w:t>
      </w:r>
      <w:r w:rsidR="00F06431">
        <w:rPr>
          <w:lang w:val="en-US"/>
        </w:rPr>
        <w:t>s</w:t>
      </w:r>
      <w:r>
        <w:rPr>
          <w:lang w:val="en-US"/>
        </w:rPr>
        <w:t xml:space="preserve"> of </w:t>
      </w:r>
      <w:r w:rsidR="00F06431">
        <w:rPr>
          <w:lang w:val="en-US"/>
        </w:rPr>
        <w:t xml:space="preserve">the </w:t>
      </w:r>
      <w:r>
        <w:rPr>
          <w:lang w:val="en-US"/>
        </w:rPr>
        <w:t xml:space="preserve">evaluation would be the </w:t>
      </w:r>
      <w:r w:rsidRPr="009B3942">
        <w:rPr>
          <w:b/>
          <w:bCs/>
          <w:lang w:val="en-US"/>
        </w:rPr>
        <w:t>Key Performance Indicators (KPIs)</w:t>
      </w:r>
      <w:r>
        <w:rPr>
          <w:lang w:val="en-US"/>
        </w:rPr>
        <w:t xml:space="preserve"> that are similar to the metrics but more tightly linked to a specific activity. </w:t>
      </w:r>
    </w:p>
    <w:p w:rsidR="000F165A" w:rsidP="000F165A" w:rsidRDefault="000F165A" w14:paraId="35C596C4" w14:textId="2015EAEB">
      <w:pPr>
        <w:jc w:val="both"/>
        <w:rPr>
          <w:lang w:val="en-US"/>
        </w:rPr>
      </w:pPr>
      <w:r>
        <w:rPr>
          <w:lang w:val="en-US"/>
        </w:rPr>
        <w:t xml:space="preserve">The below image shows the </w:t>
      </w:r>
      <w:r w:rsidR="007D78C3">
        <w:rPr>
          <w:lang w:val="en-US"/>
        </w:rPr>
        <w:t xml:space="preserve">above-described </w:t>
      </w:r>
      <w:r>
        <w:rPr>
          <w:lang w:val="en-US"/>
        </w:rPr>
        <w:t>stages of the roadmap</w:t>
      </w:r>
      <w:r w:rsidR="00C35A06">
        <w:rPr>
          <w:lang w:val="en-US"/>
        </w:rPr>
        <w:t xml:space="preserve"> building process</w:t>
      </w:r>
      <w:r>
        <w:rPr>
          <w:lang w:val="en-US"/>
        </w:rPr>
        <w:t>:</w:t>
      </w:r>
    </w:p>
    <w:p w:rsidR="000F165A" w:rsidP="000F165A" w:rsidRDefault="000F165A" w14:paraId="7835A0C9" w14:textId="77777777">
      <w:pPr>
        <w:rPr>
          <w:lang w:val="en-US"/>
        </w:rPr>
      </w:pPr>
      <w:r w:rsidRPr="00FC5581">
        <w:rPr>
          <w:noProof/>
          <w:lang w:val="en-US"/>
        </w:rPr>
        <w:drawing>
          <wp:inline distT="0" distB="0" distL="0" distR="0" wp14:anchorId="3879A8B6" wp14:editId="2E4A2017">
            <wp:extent cx="5731510" cy="27254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2725420"/>
                    </a:xfrm>
                    <a:prstGeom prst="rect">
                      <a:avLst/>
                    </a:prstGeom>
                  </pic:spPr>
                </pic:pic>
              </a:graphicData>
            </a:graphic>
          </wp:inline>
        </w:drawing>
      </w:r>
    </w:p>
    <w:p w:rsidR="000F165A" w:rsidP="000F165A" w:rsidRDefault="000F165A" w14:paraId="3C663914" w14:textId="77777777">
      <w:pPr>
        <w:rPr>
          <w:i/>
          <w:iCs/>
          <w:lang w:val="en-US"/>
        </w:rPr>
      </w:pPr>
      <w:r w:rsidRPr="00B41C2D">
        <w:rPr>
          <w:i/>
          <w:iCs/>
          <w:lang w:val="en-US"/>
        </w:rPr>
        <w:t>Source:</w:t>
      </w:r>
      <w:r>
        <w:rPr>
          <w:i/>
          <w:iCs/>
          <w:lang w:val="en-US"/>
        </w:rPr>
        <w:t xml:space="preserve"> </w:t>
      </w:r>
      <w:r w:rsidRPr="00B41C2D">
        <w:rPr>
          <w:i/>
          <w:iCs/>
          <w:lang w:val="en-US"/>
        </w:rPr>
        <w:t>Arup</w:t>
      </w:r>
      <w:r>
        <w:rPr>
          <w:rStyle w:val="FootnoteReference"/>
          <w:i/>
          <w:iCs/>
          <w:lang w:val="en-US"/>
        </w:rPr>
        <w:footnoteReference w:id="11"/>
      </w:r>
    </w:p>
    <w:p w:rsidRPr="00B41C2D" w:rsidR="000F165A" w:rsidP="000F165A" w:rsidRDefault="000F165A" w14:paraId="38A88A0F" w14:textId="77777777">
      <w:pPr>
        <w:rPr>
          <w:i/>
          <w:iCs/>
          <w:lang w:val="en-US"/>
        </w:rPr>
      </w:pPr>
    </w:p>
    <w:p w:rsidR="000F165A" w:rsidP="000F165A" w:rsidRDefault="000F165A" w14:paraId="34C53A77" w14:textId="77777777">
      <w:pPr>
        <w:jc w:val="both"/>
        <w:rPr>
          <w:lang w:val="en-US"/>
        </w:rPr>
      </w:pPr>
      <w:r>
        <w:rPr>
          <w:lang w:val="en-US"/>
        </w:rPr>
        <w:t>And below you’ll see how your roadmap can look like in an Excel file:</w:t>
      </w:r>
    </w:p>
    <w:p w:rsidR="000F165A" w:rsidP="000F165A" w:rsidRDefault="000F165A" w14:paraId="0D60B8FB" w14:textId="77777777">
      <w:pPr>
        <w:rPr>
          <w:lang w:val="en-US"/>
        </w:rPr>
      </w:pPr>
      <w:r w:rsidRPr="00FC5581">
        <w:rPr>
          <w:noProof/>
          <w:lang w:val="en-US"/>
        </w:rPr>
        <w:drawing>
          <wp:inline distT="0" distB="0" distL="0" distR="0" wp14:anchorId="6CBDE141" wp14:editId="4B775EB8">
            <wp:extent cx="5731510" cy="171323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1713230"/>
                    </a:xfrm>
                    <a:prstGeom prst="rect">
                      <a:avLst/>
                    </a:prstGeom>
                  </pic:spPr>
                </pic:pic>
              </a:graphicData>
            </a:graphic>
          </wp:inline>
        </w:drawing>
      </w:r>
    </w:p>
    <w:p w:rsidR="000F165A" w:rsidP="000F165A" w:rsidRDefault="000F165A" w14:paraId="52A52F2D" w14:textId="7F8D8097">
      <w:pPr>
        <w:jc w:val="both"/>
        <w:rPr>
          <w:lang w:val="en-US"/>
        </w:rPr>
      </w:pPr>
      <w:r w:rsidRPr="005D3692">
        <w:rPr>
          <w:lang w:val="en-US"/>
        </w:rPr>
        <w:t xml:space="preserve">You’ll find a link to the </w:t>
      </w:r>
      <w:hyperlink w:history="1" r:id="rId21">
        <w:r w:rsidRPr="00E46720">
          <w:rPr>
            <w:rStyle w:val="Hyperlink"/>
            <w:b/>
            <w:bCs/>
            <w:lang w:val="en-US"/>
          </w:rPr>
          <w:t>roadmap template</w:t>
        </w:r>
        <w:r w:rsidRPr="00E46720">
          <w:rPr>
            <w:rStyle w:val="Hyperlink"/>
            <w:lang w:val="en-US"/>
          </w:rPr>
          <w:t xml:space="preserve"> here</w:t>
        </w:r>
      </w:hyperlink>
      <w:r>
        <w:rPr>
          <w:lang w:val="en-US"/>
        </w:rPr>
        <w:t xml:space="preserve">. Don’t hesitate to use it as it is, in order to build your roadmap or adapt it according to your needs, still taking into account the preceding paragraphs. You’ll see those different areas – Strategy and Governance, Network and Relationships, Education and Training, Projects and Programs – are treated under separate tabs. You may also put all those actions together. For sure, in all cases, it’ll be </w:t>
      </w:r>
      <w:r w:rsidRPr="0063732E">
        <w:rPr>
          <w:b/>
          <w:bCs/>
          <w:lang w:val="en-US"/>
        </w:rPr>
        <w:t>good to accompany the roadmap with some narrative</w:t>
      </w:r>
      <w:r>
        <w:rPr>
          <w:lang w:val="en-US"/>
        </w:rPr>
        <w:t xml:space="preserve"> explaining the process you went through, methodology, choices made and people involved. </w:t>
      </w:r>
    </w:p>
    <w:p w:rsidR="00EC3B39" w:rsidP="00164546" w:rsidRDefault="00EC3B39" w14:paraId="64C78D09" w14:textId="4F8B4BFA">
      <w:pPr>
        <w:tabs>
          <w:tab w:val="left" w:pos="4545"/>
        </w:tabs>
        <w:rPr>
          <w:lang w:val="en-US"/>
        </w:rPr>
      </w:pPr>
    </w:p>
    <w:p w:rsidRPr="00E25EDE" w:rsidR="00EC3B39" w:rsidP="00902403" w:rsidRDefault="00A422B8" w14:paraId="318F5FF9" w14:textId="293D794B">
      <w:pPr>
        <w:pStyle w:val="Heading1"/>
        <w:rPr>
          <w:b w:val="1"/>
          <w:bCs w:val="1"/>
          <w:color w:val="538135" w:themeColor="accent6" w:themeShade="BF"/>
          <w:lang w:val="en-US"/>
        </w:rPr>
      </w:pPr>
      <w:bookmarkStart w:name="_Toc2069283881" w:id="592499233"/>
      <w:r w:rsidRPr="0DAEBE9F" w:rsidR="00A422B8">
        <w:rPr>
          <w:b w:val="1"/>
          <w:bCs w:val="1"/>
          <w:color w:val="538135" w:themeColor="accent6" w:themeTint="FF" w:themeShade="BF"/>
          <w:lang w:val="en-US"/>
        </w:rPr>
        <w:t>Ask</w:t>
      </w:r>
      <w:r w:rsidRPr="0DAEBE9F" w:rsidR="00796B26">
        <w:rPr>
          <w:b w:val="1"/>
          <w:bCs w:val="1"/>
          <w:color w:val="538135" w:themeColor="accent6" w:themeTint="FF" w:themeShade="BF"/>
          <w:lang w:val="en-US"/>
        </w:rPr>
        <w:t>ing</w:t>
      </w:r>
      <w:r w:rsidRPr="0DAEBE9F" w:rsidR="00A422B8">
        <w:rPr>
          <w:b w:val="1"/>
          <w:bCs w:val="1"/>
          <w:color w:val="538135" w:themeColor="accent6" w:themeTint="FF" w:themeShade="BF"/>
          <w:lang w:val="en-US"/>
        </w:rPr>
        <w:t xml:space="preserve"> yourself </w:t>
      </w:r>
      <w:r w:rsidRPr="0DAEBE9F" w:rsidR="00A03A52">
        <w:rPr>
          <w:b w:val="1"/>
          <w:bCs w:val="1"/>
          <w:color w:val="538135" w:themeColor="accent6" w:themeTint="FF" w:themeShade="BF"/>
          <w:lang w:val="en-US"/>
        </w:rPr>
        <w:t>if</w:t>
      </w:r>
      <w:r w:rsidRPr="0DAEBE9F" w:rsidR="00A422B8">
        <w:rPr>
          <w:b w:val="1"/>
          <w:bCs w:val="1"/>
          <w:color w:val="538135" w:themeColor="accent6" w:themeTint="FF" w:themeShade="BF"/>
          <w:lang w:val="en-US"/>
        </w:rPr>
        <w:t xml:space="preserve"> other Partner Sections </w:t>
      </w:r>
      <w:r w:rsidRPr="0DAEBE9F" w:rsidR="00A03A52">
        <w:rPr>
          <w:b w:val="1"/>
          <w:bCs w:val="1"/>
          <w:color w:val="538135" w:themeColor="accent6" w:themeTint="FF" w:themeShade="BF"/>
          <w:lang w:val="en-US"/>
        </w:rPr>
        <w:t>already built their roadmaps</w:t>
      </w:r>
      <w:r w:rsidRPr="0DAEBE9F" w:rsidR="00A422B8">
        <w:rPr>
          <w:b w:val="1"/>
          <w:bCs w:val="1"/>
          <w:color w:val="538135" w:themeColor="accent6" w:themeTint="FF" w:themeShade="BF"/>
          <w:lang w:val="en-US"/>
        </w:rPr>
        <w:t>?</w:t>
      </w:r>
      <w:bookmarkEnd w:id="592499233"/>
    </w:p>
    <w:p w:rsidR="009A58AA" w:rsidP="00362E87" w:rsidRDefault="009A58AA" w14:paraId="0921B71A" w14:textId="1F68FFC1">
      <w:pPr>
        <w:jc w:val="both"/>
        <w:rPr>
          <w:lang w:val="en-US"/>
        </w:rPr>
      </w:pPr>
      <w:r>
        <w:rPr>
          <w:lang w:val="en-US"/>
        </w:rPr>
        <w:t>Here is the</w:t>
      </w:r>
      <w:r w:rsidRPr="00A71B60">
        <w:rPr>
          <w:color w:val="FF0000"/>
          <w:lang w:val="en-US"/>
        </w:rPr>
        <w:t xml:space="preserve"> </w:t>
      </w:r>
      <w:hyperlink w:history="1" r:id="rId22">
        <w:r w:rsidRPr="001A6BB4">
          <w:rPr>
            <w:rStyle w:val="Hyperlink"/>
            <w:lang w:val="en-US"/>
          </w:rPr>
          <w:t>link</w:t>
        </w:r>
      </w:hyperlink>
      <w:r w:rsidRPr="00A71B60">
        <w:rPr>
          <w:color w:val="FF0000"/>
          <w:lang w:val="en-US"/>
        </w:rPr>
        <w:t xml:space="preserve"> </w:t>
      </w:r>
      <w:r>
        <w:rPr>
          <w:lang w:val="en-US"/>
        </w:rPr>
        <w:t>to the folder that contains the most recent versions of the roadmaps of the 6 PS offices: Denmark, Sweden, Norway, Hong-Kong &amp; Taiwan, the US and Brazil.</w:t>
      </w:r>
    </w:p>
    <w:p w:rsidR="00BE76BF" w:rsidP="0014658B" w:rsidRDefault="008E3A77" w14:paraId="02238784" w14:textId="3B4732C1">
      <w:pPr>
        <w:jc w:val="both"/>
        <w:rPr>
          <w:lang w:val="en-US"/>
        </w:rPr>
      </w:pPr>
      <w:r>
        <w:rPr>
          <w:lang w:val="en-US"/>
        </w:rPr>
        <w:t>And h</w:t>
      </w:r>
      <w:r w:rsidR="00796B26">
        <w:rPr>
          <w:lang w:val="en-US"/>
        </w:rPr>
        <w:t xml:space="preserve">ere is </w:t>
      </w:r>
      <w:r>
        <w:rPr>
          <w:lang w:val="en-US"/>
        </w:rPr>
        <w:t xml:space="preserve">the </w:t>
      </w:r>
      <w:hyperlink w:history="1" r:id="rId23">
        <w:r w:rsidRPr="0070355A" w:rsidR="00796B26">
          <w:rPr>
            <w:rStyle w:val="Hyperlink"/>
            <w:lang w:val="en-US"/>
          </w:rPr>
          <w:t xml:space="preserve">link to the </w:t>
        </w:r>
        <w:r w:rsidRPr="0070355A">
          <w:rPr>
            <w:rStyle w:val="Hyperlink"/>
            <w:b/>
            <w:bCs/>
            <w:lang w:val="en-US"/>
          </w:rPr>
          <w:t xml:space="preserve">table </w:t>
        </w:r>
        <w:r w:rsidRPr="0070355A" w:rsidR="00C33DE4">
          <w:rPr>
            <w:rStyle w:val="Hyperlink"/>
            <w:b/>
            <w:bCs/>
            <w:lang w:val="en-US"/>
          </w:rPr>
          <w:t xml:space="preserve">recapitulating all the </w:t>
        </w:r>
        <w:r w:rsidRPr="0070355A" w:rsidR="00550CCF">
          <w:rPr>
            <w:rStyle w:val="Hyperlink"/>
            <w:b/>
            <w:bCs/>
            <w:lang w:val="en-US"/>
          </w:rPr>
          <w:t>mitigation actions</w:t>
        </w:r>
      </w:hyperlink>
      <w:r w:rsidR="00550CCF">
        <w:rPr>
          <w:lang w:val="en-US"/>
        </w:rPr>
        <w:t xml:space="preserve"> identified by </w:t>
      </w:r>
      <w:r w:rsidR="00C33DE4">
        <w:rPr>
          <w:lang w:val="en-US"/>
        </w:rPr>
        <w:t xml:space="preserve">the above </w:t>
      </w:r>
      <w:r w:rsidR="00550CCF">
        <w:rPr>
          <w:lang w:val="en-US"/>
        </w:rPr>
        <w:t>Partner Sections</w:t>
      </w:r>
      <w:r w:rsidR="00316DBC">
        <w:rPr>
          <w:lang w:val="en-US"/>
        </w:rPr>
        <w:t xml:space="preserve">. </w:t>
      </w:r>
      <w:r w:rsidR="00820906">
        <w:rPr>
          <w:lang w:val="en-US"/>
        </w:rPr>
        <w:t xml:space="preserve">The list is long as it represents all the </w:t>
      </w:r>
      <w:r w:rsidR="004B108D">
        <w:rPr>
          <w:lang w:val="en-US"/>
        </w:rPr>
        <w:t>pinpoint</w:t>
      </w:r>
      <w:r w:rsidR="00820906">
        <w:rPr>
          <w:lang w:val="en-US"/>
        </w:rPr>
        <w:t xml:space="preserve">ed activities. Don’t hesitate then to filter by </w:t>
      </w:r>
      <w:r w:rsidR="00076628">
        <w:rPr>
          <w:lang w:val="en-US"/>
        </w:rPr>
        <w:t xml:space="preserve">specific strategic goals being your PS’ priority or search </w:t>
      </w:r>
      <w:r w:rsidR="00C53494">
        <w:rPr>
          <w:lang w:val="en-US"/>
        </w:rPr>
        <w:t xml:space="preserve">the actions </w:t>
      </w:r>
      <w:r w:rsidR="00076628">
        <w:rPr>
          <w:lang w:val="en-US"/>
        </w:rPr>
        <w:t>by key words</w:t>
      </w:r>
      <w:r w:rsidR="00C53494">
        <w:rPr>
          <w:lang w:val="en-US"/>
        </w:rPr>
        <w:t xml:space="preserve">. The document is meant to provide you with some ideas and </w:t>
      </w:r>
      <w:r w:rsidR="00E6516F">
        <w:rPr>
          <w:lang w:val="en-US"/>
        </w:rPr>
        <w:t>compare</w:t>
      </w:r>
      <w:r w:rsidR="009A58AA">
        <w:rPr>
          <w:lang w:val="en-US"/>
        </w:rPr>
        <w:t xml:space="preserve"> your choices</w:t>
      </w:r>
      <w:r w:rsidR="00E6516F">
        <w:rPr>
          <w:lang w:val="en-US"/>
        </w:rPr>
        <w:t xml:space="preserve"> to other PS</w:t>
      </w:r>
      <w:r w:rsidR="009A58AA">
        <w:rPr>
          <w:lang w:val="en-US"/>
        </w:rPr>
        <w:t>s</w:t>
      </w:r>
      <w:r w:rsidR="00E6516F">
        <w:rPr>
          <w:lang w:val="en-US"/>
        </w:rPr>
        <w:t xml:space="preserve">. </w:t>
      </w:r>
    </w:p>
    <w:p w:rsidR="00D615DF" w:rsidRDefault="00D615DF" w14:paraId="69A3479F" w14:textId="77777777">
      <w:pPr>
        <w:rPr>
          <w:lang w:val="en-US"/>
        </w:rPr>
      </w:pPr>
    </w:p>
    <w:p w:rsidRPr="00DA18AA" w:rsidR="00D615DF" w:rsidP="00902403" w:rsidRDefault="00D615DF" w14:paraId="627712F0" w14:textId="00873CF2">
      <w:pPr>
        <w:pStyle w:val="Heading1"/>
        <w:rPr>
          <w:b w:val="1"/>
          <w:bCs w:val="1"/>
          <w:color w:val="538135" w:themeColor="accent6" w:themeShade="BF"/>
          <w:lang w:val="en-US"/>
        </w:rPr>
      </w:pPr>
      <w:bookmarkStart w:name="_Toc491878254" w:id="1796477081"/>
      <w:r w:rsidRPr="0DAEBE9F" w:rsidR="00D615DF">
        <w:rPr>
          <w:b w:val="1"/>
          <w:bCs w:val="1"/>
          <w:color w:val="538135" w:themeColor="accent6" w:themeTint="FF" w:themeShade="BF"/>
          <w:lang w:val="en-US"/>
        </w:rPr>
        <w:t>Pondering over how my Partner Section can implement those mitigation actions?</w:t>
      </w:r>
      <w:bookmarkEnd w:id="1796477081"/>
    </w:p>
    <w:p w:rsidR="00D14EF5" w:rsidP="00FB5091" w:rsidRDefault="00264CD7" w14:paraId="3DC111C3" w14:textId="5A5353F8">
      <w:pPr>
        <w:jc w:val="both"/>
        <w:rPr>
          <w:lang w:val="en-US"/>
        </w:rPr>
      </w:pPr>
      <w:r>
        <w:rPr>
          <w:lang w:val="en-US"/>
        </w:rPr>
        <w:t xml:space="preserve">Here is the </w:t>
      </w:r>
      <w:hyperlink w:history="1" r:id="rId24">
        <w:r w:rsidRPr="00F564C7">
          <w:rPr>
            <w:rStyle w:val="Hyperlink"/>
            <w:lang w:val="en-US"/>
          </w:rPr>
          <w:t>link</w:t>
        </w:r>
      </w:hyperlink>
      <w:r>
        <w:rPr>
          <w:lang w:val="en-US"/>
        </w:rPr>
        <w:t xml:space="preserve"> to the</w:t>
      </w:r>
      <w:r w:rsidR="00C307EB">
        <w:rPr>
          <w:lang w:val="en-US"/>
        </w:rPr>
        <w:t xml:space="preserve"> </w:t>
      </w:r>
      <w:r w:rsidRPr="00A8600A" w:rsidR="00490A22">
        <w:rPr>
          <w:rFonts w:eastAsia="Times New Roman" w:cstheme="minorHAnsi"/>
          <w:b/>
          <w:bCs/>
          <w:kern w:val="0"/>
          <w:lang w:val="en-US"/>
          <w14:ligatures w14:val="none"/>
        </w:rPr>
        <w:t>Implementation Guidance</w:t>
      </w:r>
      <w:r w:rsidRPr="00B56EAF" w:rsidR="00490A22">
        <w:rPr>
          <w:rFonts w:eastAsia="Times New Roman" w:cstheme="minorHAnsi"/>
          <w:kern w:val="0"/>
          <w:lang w:val="en-US"/>
          <w14:ligatures w14:val="none"/>
        </w:rPr>
        <w:t xml:space="preserve"> </w:t>
      </w:r>
      <w:r w:rsidR="00A8600A">
        <w:rPr>
          <w:rFonts w:eastAsia="Times New Roman" w:cstheme="minorHAnsi"/>
          <w:kern w:val="0"/>
          <w:lang w:val="en-US"/>
          <w14:ligatures w14:val="none"/>
        </w:rPr>
        <w:t xml:space="preserve">listing various </w:t>
      </w:r>
      <w:r>
        <w:rPr>
          <w:lang w:val="en-US"/>
        </w:rPr>
        <w:t xml:space="preserve">mitigation actions </w:t>
      </w:r>
      <w:r w:rsidR="00C307EB">
        <w:rPr>
          <w:lang w:val="en-US"/>
        </w:rPr>
        <w:t xml:space="preserve">for which the </w:t>
      </w:r>
      <w:r>
        <w:rPr>
          <w:lang w:val="en-US"/>
        </w:rPr>
        <w:t>implementation plans</w:t>
      </w:r>
      <w:r w:rsidR="00C307EB">
        <w:rPr>
          <w:lang w:val="en-US"/>
        </w:rPr>
        <w:t xml:space="preserve"> </w:t>
      </w:r>
      <w:r w:rsidR="0034087C">
        <w:rPr>
          <w:lang w:val="en-US"/>
        </w:rPr>
        <w:t xml:space="preserve">or </w:t>
      </w:r>
      <w:r w:rsidR="00C73FBD">
        <w:rPr>
          <w:lang w:val="en-US"/>
        </w:rPr>
        <w:t xml:space="preserve">pieces of </w:t>
      </w:r>
      <w:r w:rsidR="0034087C">
        <w:rPr>
          <w:lang w:val="en-US"/>
        </w:rPr>
        <w:t>advi</w:t>
      </w:r>
      <w:r w:rsidR="00BB3AAB">
        <w:rPr>
          <w:lang w:val="en-US"/>
        </w:rPr>
        <w:t>c</w:t>
      </w:r>
      <w:r w:rsidR="0034087C">
        <w:rPr>
          <w:lang w:val="en-US"/>
        </w:rPr>
        <w:t xml:space="preserve">e </w:t>
      </w:r>
      <w:r w:rsidR="00C307EB">
        <w:rPr>
          <w:lang w:val="en-US"/>
        </w:rPr>
        <w:t>were proposed</w:t>
      </w:r>
      <w:r w:rsidR="00DE53FE">
        <w:rPr>
          <w:lang w:val="en-US"/>
        </w:rPr>
        <w:t>.</w:t>
      </w:r>
      <w:r w:rsidR="00E6516F">
        <w:rPr>
          <w:lang w:val="en-US"/>
        </w:rPr>
        <w:t xml:space="preserve"> The list is long as it represents all the identified activities. Don’t hesitate then to filter </w:t>
      </w:r>
      <w:r w:rsidR="00606773">
        <w:rPr>
          <w:lang w:val="en-US"/>
        </w:rPr>
        <w:t xml:space="preserve">it </w:t>
      </w:r>
      <w:r w:rsidR="00E6516F">
        <w:rPr>
          <w:lang w:val="en-US"/>
        </w:rPr>
        <w:t xml:space="preserve">by specific strategic goals being your PS’ priority or search the </w:t>
      </w:r>
      <w:r w:rsidR="00853496">
        <w:rPr>
          <w:lang w:val="en-US"/>
        </w:rPr>
        <w:t>implementation advice</w:t>
      </w:r>
      <w:r w:rsidR="00E6516F">
        <w:rPr>
          <w:lang w:val="en-US"/>
        </w:rPr>
        <w:t xml:space="preserve"> by key words. The document is meant </w:t>
      </w:r>
      <w:r w:rsidRPr="005B6474" w:rsidR="00E6516F">
        <w:rPr>
          <w:lang w:val="en-US"/>
        </w:rPr>
        <w:t>to provide you with ideas</w:t>
      </w:r>
      <w:r w:rsidRPr="005B6474" w:rsidR="00B10862">
        <w:rPr>
          <w:lang w:val="en-US"/>
        </w:rPr>
        <w:t xml:space="preserve"> and additional resources for </w:t>
      </w:r>
      <w:r w:rsidRPr="005B6474" w:rsidR="00AE25A1">
        <w:rPr>
          <w:lang w:val="en-US"/>
        </w:rPr>
        <w:t xml:space="preserve">the </w:t>
      </w:r>
      <w:r w:rsidRPr="005B6474" w:rsidR="00B10862">
        <w:rPr>
          <w:lang w:val="en-US"/>
        </w:rPr>
        <w:t>areas of your interest.</w:t>
      </w:r>
      <w:r w:rsidRPr="005B6474" w:rsidR="00AE25A1">
        <w:rPr>
          <w:lang w:val="en-US"/>
        </w:rPr>
        <w:t xml:space="preserve"> </w:t>
      </w:r>
      <w:r w:rsidRPr="005B6474" w:rsidR="00E70B04">
        <w:rPr>
          <w:lang w:val="en-US"/>
        </w:rPr>
        <w:t xml:space="preserve">The proposed prioritization reflects </w:t>
      </w:r>
      <w:r w:rsidR="005B6474">
        <w:rPr>
          <w:lang w:val="en-US"/>
        </w:rPr>
        <w:t xml:space="preserve">MSF </w:t>
      </w:r>
      <w:r w:rsidRPr="0040090F" w:rsidR="005B6474">
        <w:rPr>
          <w:lang w:val="en-US"/>
        </w:rPr>
        <w:t>Climate</w:t>
      </w:r>
      <w:r w:rsidR="005B6474">
        <w:rPr>
          <w:lang w:val="en-US"/>
        </w:rPr>
        <w:t xml:space="preserve"> &amp; Environment</w:t>
      </w:r>
      <w:r w:rsidRPr="0040090F" w:rsidR="005B6474">
        <w:rPr>
          <w:lang w:val="en-US"/>
        </w:rPr>
        <w:t xml:space="preserve"> </w:t>
      </w:r>
      <w:r w:rsidR="005B6474">
        <w:rPr>
          <w:lang w:val="en-US"/>
        </w:rPr>
        <w:t>actors’</w:t>
      </w:r>
      <w:r w:rsidRPr="009B613E" w:rsidR="005B6474">
        <w:rPr>
          <w:lang w:val="en-US"/>
        </w:rPr>
        <w:t xml:space="preserve"> </w:t>
      </w:r>
      <w:r w:rsidR="00E70B04">
        <w:rPr>
          <w:lang w:val="en-US"/>
        </w:rPr>
        <w:t xml:space="preserve">recommendations but you can choose to give the selected activities </w:t>
      </w:r>
      <w:r w:rsidR="0014658B">
        <w:rPr>
          <w:lang w:val="en-US"/>
        </w:rPr>
        <w:t xml:space="preserve">yet </w:t>
      </w:r>
      <w:r w:rsidR="00E70B04">
        <w:rPr>
          <w:lang w:val="en-US"/>
        </w:rPr>
        <w:t xml:space="preserve">another </w:t>
      </w:r>
      <w:r w:rsidR="00FB5091">
        <w:rPr>
          <w:lang w:val="en-US"/>
        </w:rPr>
        <w:t>ranking.</w:t>
      </w:r>
    </w:p>
    <w:p w:rsidR="00FB6A6B" w:rsidP="00264CD7" w:rsidRDefault="00FB6A6B" w14:paraId="64C89F13" w14:textId="77777777">
      <w:pPr>
        <w:rPr>
          <w:lang w:val="en-US"/>
        </w:rPr>
      </w:pPr>
    </w:p>
    <w:p w:rsidRPr="00DA18AA" w:rsidR="00FB6A6B" w:rsidP="00902403" w:rsidRDefault="00FB6A6B" w14:paraId="2935B1E3" w14:textId="31A71EB8">
      <w:pPr>
        <w:pStyle w:val="Heading1"/>
        <w:rPr>
          <w:b w:val="1"/>
          <w:bCs w:val="1"/>
          <w:color w:val="538135" w:themeColor="accent6" w:themeShade="BF"/>
          <w:lang w:val="en-US"/>
        </w:rPr>
      </w:pPr>
      <w:bookmarkStart w:name="_Toc86381265" w:id="1722189211"/>
      <w:r w:rsidRPr="0DAEBE9F" w:rsidR="00FB6A6B">
        <w:rPr>
          <w:b w:val="1"/>
          <w:bCs w:val="1"/>
          <w:color w:val="538135" w:themeColor="accent6" w:themeTint="FF" w:themeShade="BF"/>
          <w:lang w:val="en-US"/>
        </w:rPr>
        <w:t xml:space="preserve">And how </w:t>
      </w:r>
      <w:r w:rsidRPr="0DAEBE9F" w:rsidR="46B245AC">
        <w:rPr>
          <w:b w:val="1"/>
          <w:bCs w:val="1"/>
          <w:color w:val="538135" w:themeColor="accent6" w:themeTint="FF" w:themeShade="BF"/>
          <w:lang w:val="en-US"/>
        </w:rPr>
        <w:t xml:space="preserve">do </w:t>
      </w:r>
      <w:r w:rsidRPr="0DAEBE9F" w:rsidR="00FB6A6B">
        <w:rPr>
          <w:b w:val="1"/>
          <w:bCs w:val="1"/>
          <w:color w:val="538135" w:themeColor="accent6" w:themeTint="FF" w:themeShade="BF"/>
          <w:lang w:val="en-US"/>
        </w:rPr>
        <w:t>I prepare</w:t>
      </w:r>
      <w:r w:rsidRPr="0DAEBE9F" w:rsidR="00FB6A6B">
        <w:rPr>
          <w:b w:val="1"/>
          <w:bCs w:val="1"/>
          <w:color w:val="538135" w:themeColor="accent6" w:themeTint="FF" w:themeShade="BF"/>
          <w:lang w:val="en-US"/>
        </w:rPr>
        <w:t xml:space="preserve"> my colleagues </w:t>
      </w:r>
      <w:r w:rsidRPr="0DAEBE9F" w:rsidR="007A33F2">
        <w:rPr>
          <w:b w:val="1"/>
          <w:bCs w:val="1"/>
          <w:color w:val="538135" w:themeColor="accent6" w:themeTint="FF" w:themeShade="BF"/>
          <w:lang w:val="en-US"/>
        </w:rPr>
        <w:t>for the changes?</w:t>
      </w:r>
      <w:bookmarkEnd w:id="1722189211"/>
    </w:p>
    <w:p w:rsidRPr="005B197B" w:rsidR="0025598B" w:rsidP="0025598B" w:rsidRDefault="0025598B" w14:paraId="130DC747" w14:textId="77777777">
      <w:pPr>
        <w:pStyle w:val="Heading2"/>
        <w:rPr>
          <w:b w:val="1"/>
          <w:bCs w:val="1"/>
          <w:color w:val="538135" w:themeColor="accent6" w:themeShade="BF"/>
          <w:sz w:val="24"/>
          <w:szCs w:val="24"/>
          <w:lang w:val="en-US"/>
        </w:rPr>
      </w:pPr>
      <w:bookmarkStart w:name="_Toc1252110808" w:id="813563236"/>
      <w:r w:rsidRPr="0DAEBE9F" w:rsidR="0025598B">
        <w:rPr>
          <w:b w:val="1"/>
          <w:bCs w:val="1"/>
          <w:color w:val="538135" w:themeColor="accent6" w:themeTint="FF" w:themeShade="BF"/>
          <w:sz w:val="24"/>
          <w:szCs w:val="24"/>
          <w:lang w:val="en-US"/>
        </w:rPr>
        <w:t>The ADKAR Framework for Change Management</w:t>
      </w:r>
      <w:bookmarkEnd w:id="813563236"/>
      <w:r w:rsidRPr="0DAEBE9F" w:rsidR="0025598B">
        <w:rPr>
          <w:b w:val="1"/>
          <w:bCs w:val="1"/>
          <w:color w:val="538135" w:themeColor="accent6" w:themeTint="FF" w:themeShade="BF"/>
          <w:sz w:val="24"/>
          <w:szCs w:val="24"/>
          <w:lang w:val="en-US"/>
        </w:rPr>
        <w:t> </w:t>
      </w:r>
    </w:p>
    <w:p w:rsidRPr="00211700" w:rsidR="0025598B" w:rsidP="0025598B" w:rsidRDefault="0025598B" w14:paraId="12A298FB" w14:textId="54841622">
      <w:pPr>
        <w:spacing w:after="0" w:line="240" w:lineRule="auto"/>
        <w:jc w:val="both"/>
        <w:textAlignment w:val="baseline"/>
        <w:rPr>
          <w:rFonts w:eastAsia="Times New Roman" w:cstheme="minorHAnsi"/>
          <w:kern w:val="0"/>
          <w:lang w:val="en-US"/>
          <w14:ligatures w14:val="none"/>
        </w:rPr>
      </w:pPr>
      <w:r w:rsidRPr="00E70370">
        <w:rPr>
          <w:rFonts w:eastAsia="Times New Roman" w:cstheme="minorHAnsi"/>
          <w:kern w:val="0"/>
          <w:lang w:val="en-US"/>
          <w14:ligatures w14:val="none"/>
        </w:rPr>
        <w:t xml:space="preserve">Multiple models exist for </w:t>
      </w:r>
      <w:r w:rsidRPr="00211700" w:rsidR="00413CFE">
        <w:rPr>
          <w:rFonts w:eastAsia="Times New Roman" w:cstheme="minorHAnsi"/>
          <w:kern w:val="0"/>
          <w:lang w:val="en-US"/>
          <w14:ligatures w14:val="none"/>
        </w:rPr>
        <w:t>organizational</w:t>
      </w:r>
      <w:r w:rsidRPr="00E70370">
        <w:rPr>
          <w:rFonts w:eastAsia="Times New Roman" w:cstheme="minorHAnsi"/>
          <w:kern w:val="0"/>
          <w:lang w:val="en-US"/>
          <w14:ligatures w14:val="none"/>
        </w:rPr>
        <w:t xml:space="preserve"> change management. One such approach that can be applied in the context of </w:t>
      </w:r>
      <w:r w:rsidRPr="00211700" w:rsidR="00413CFE">
        <w:rPr>
          <w:rFonts w:eastAsia="Times New Roman" w:cstheme="minorHAnsi"/>
          <w:kern w:val="0"/>
          <w:lang w:val="en-US"/>
          <w14:ligatures w14:val="none"/>
        </w:rPr>
        <w:t>decarbonization</w:t>
      </w:r>
      <w:r w:rsidRPr="00E70370">
        <w:rPr>
          <w:rFonts w:eastAsia="Times New Roman" w:cstheme="minorHAnsi"/>
          <w:kern w:val="0"/>
          <w:lang w:val="en-US"/>
          <w14:ligatures w14:val="none"/>
        </w:rPr>
        <w:t xml:space="preserve"> for the MSF PSs is the </w:t>
      </w:r>
      <w:r w:rsidRPr="00E70370">
        <w:rPr>
          <w:rFonts w:eastAsia="Times New Roman" w:cstheme="minorHAnsi"/>
          <w:b/>
          <w:bCs/>
          <w:kern w:val="0"/>
          <w:lang w:val="en-US"/>
          <w14:ligatures w14:val="none"/>
        </w:rPr>
        <w:t>ADKAR framework</w:t>
      </w:r>
      <w:r w:rsidRPr="00E70370">
        <w:rPr>
          <w:rFonts w:eastAsia="Times New Roman" w:cstheme="minorHAnsi"/>
          <w:kern w:val="0"/>
          <w:lang w:val="en-US"/>
          <w14:ligatures w14:val="none"/>
        </w:rPr>
        <w:t xml:space="preserve">. ADKAR here standing for </w:t>
      </w:r>
      <w:r w:rsidRPr="00967516">
        <w:rPr>
          <w:rFonts w:eastAsia="Times New Roman" w:cstheme="minorHAnsi"/>
          <w:b/>
          <w:bCs/>
          <w:kern w:val="0"/>
          <w:lang w:val="en-US"/>
          <w14:ligatures w14:val="none"/>
        </w:rPr>
        <w:t>Awareness, Desire, Knowledge, Ability, and Reinforcement</w:t>
      </w:r>
      <w:r w:rsidRPr="00E70370">
        <w:rPr>
          <w:rFonts w:eastAsia="Times New Roman" w:cstheme="minorHAnsi"/>
          <w:kern w:val="0"/>
          <w:lang w:val="en-US"/>
          <w14:ligatures w14:val="none"/>
        </w:rPr>
        <w:t xml:space="preserve">, with each element representing an outcome that an individual needs to achieve successful change. A shortcoming of the ADKAR framework for change management is that, in being outcome focused, it assumes that the desired change has already been defined. The change management approach of the PSs would therefore benefit from a </w:t>
      </w:r>
      <w:r w:rsidRPr="00E70370">
        <w:rPr>
          <w:rFonts w:eastAsia="Times New Roman" w:cstheme="minorHAnsi"/>
          <w:b/>
          <w:bCs/>
          <w:kern w:val="0"/>
          <w:lang w:val="en-US"/>
          <w14:ligatures w14:val="none"/>
        </w:rPr>
        <w:t>preceding step on direction- and vision-setting for change</w:t>
      </w:r>
      <w:r w:rsidRPr="00E70370">
        <w:rPr>
          <w:rFonts w:eastAsia="Times New Roman" w:cstheme="minorHAnsi"/>
          <w:kern w:val="0"/>
          <w:lang w:val="en-US"/>
          <w14:ligatures w14:val="none"/>
        </w:rPr>
        <w:t>.   </w:t>
      </w:r>
    </w:p>
    <w:p w:rsidRPr="00E70370" w:rsidR="0025598B" w:rsidP="0025598B" w:rsidRDefault="0025598B" w14:paraId="02D392C7" w14:textId="77777777">
      <w:pPr>
        <w:spacing w:after="0" w:line="240" w:lineRule="auto"/>
        <w:textAlignment w:val="baseline"/>
        <w:rPr>
          <w:rFonts w:eastAsia="Times New Roman" w:cstheme="minorHAnsi"/>
          <w:kern w:val="0"/>
          <w:sz w:val="24"/>
          <w:szCs w:val="24"/>
          <w:lang w:val="en-US"/>
          <w14:ligatures w14:val="none"/>
        </w:rPr>
      </w:pPr>
    </w:p>
    <w:p w:rsidRPr="005B197B" w:rsidR="0025598B" w:rsidP="0025598B" w:rsidRDefault="0025598B" w14:paraId="09B29B9C" w14:textId="77777777">
      <w:pPr>
        <w:pStyle w:val="Heading3"/>
        <w:rPr>
          <w:b w:val="1"/>
          <w:bCs w:val="1"/>
          <w:color w:val="538135" w:themeColor="accent6" w:themeShade="BF"/>
          <w:lang w:val="en-US"/>
        </w:rPr>
      </w:pPr>
      <w:bookmarkStart w:name="_Toc2079243961" w:id="479813746"/>
      <w:r w:rsidRPr="0DAEBE9F" w:rsidR="0025598B">
        <w:rPr>
          <w:b w:val="1"/>
          <w:bCs w:val="1"/>
          <w:color w:val="538135" w:themeColor="accent6" w:themeTint="FF" w:themeShade="BF"/>
          <w:lang w:val="en-US"/>
        </w:rPr>
        <w:t>Vision-Setting for Change</w:t>
      </w:r>
      <w:bookmarkEnd w:id="479813746"/>
      <w:r w:rsidRPr="0DAEBE9F" w:rsidR="0025598B">
        <w:rPr>
          <w:b w:val="1"/>
          <w:bCs w:val="1"/>
          <w:color w:val="538135" w:themeColor="accent6" w:themeTint="FF" w:themeShade="BF"/>
          <w:lang w:val="en-US"/>
        </w:rPr>
        <w:t> </w:t>
      </w:r>
    </w:p>
    <w:p w:rsidR="0025598B" w:rsidP="00B56EAF" w:rsidRDefault="0025598B" w14:paraId="240875CF" w14:textId="3FFC327A">
      <w:pPr>
        <w:spacing w:after="0" w:line="240" w:lineRule="auto"/>
        <w:jc w:val="both"/>
        <w:textAlignment w:val="baseline"/>
        <w:rPr>
          <w:rFonts w:eastAsia="Times New Roman" w:cstheme="minorHAnsi"/>
          <w:kern w:val="0"/>
          <w:lang w:val="en-US"/>
          <w14:ligatures w14:val="none"/>
        </w:rPr>
      </w:pPr>
      <w:r w:rsidRPr="00B56EAF">
        <w:rPr>
          <w:rFonts w:eastAsia="Times New Roman" w:cstheme="minorHAnsi"/>
          <w:kern w:val="0"/>
          <w:lang w:val="en-US"/>
          <w14:ligatures w14:val="none"/>
        </w:rPr>
        <w:t xml:space="preserve">Before the actual change can be delivered through the ADKAR framework, PSs should define the vision they strive for in </w:t>
      </w:r>
      <w:r w:rsidRPr="00B56EAF" w:rsidR="00413CFE">
        <w:rPr>
          <w:rFonts w:eastAsia="Times New Roman" w:cstheme="minorHAnsi"/>
          <w:kern w:val="0"/>
          <w:lang w:val="en-US"/>
          <w14:ligatures w14:val="none"/>
        </w:rPr>
        <w:t>decarbonizing</w:t>
      </w:r>
      <w:r w:rsidRPr="00B56EAF">
        <w:rPr>
          <w:rFonts w:eastAsia="Times New Roman" w:cstheme="minorHAnsi"/>
          <w:kern w:val="0"/>
          <w:lang w:val="en-US"/>
          <w14:ligatures w14:val="none"/>
        </w:rPr>
        <w:t xml:space="preserve"> and the direction they wish to take in order to </w:t>
      </w:r>
      <w:r w:rsidRPr="00B56EAF" w:rsidR="00413CFE">
        <w:rPr>
          <w:rFonts w:eastAsia="Times New Roman" w:cstheme="minorHAnsi"/>
          <w:kern w:val="0"/>
          <w:lang w:val="en-US"/>
          <w14:ligatures w14:val="none"/>
        </w:rPr>
        <w:t>realize</w:t>
      </w:r>
      <w:r w:rsidRPr="00B56EAF">
        <w:rPr>
          <w:rFonts w:eastAsia="Times New Roman" w:cstheme="minorHAnsi"/>
          <w:kern w:val="0"/>
          <w:lang w:val="en-US"/>
          <w14:ligatures w14:val="none"/>
        </w:rPr>
        <w:t xml:space="preserve"> this vision. </w:t>
      </w:r>
      <w:r w:rsidRPr="00B56EAF" w:rsidR="006B1FBE">
        <w:rPr>
          <w:rFonts w:eastAsia="Times New Roman" w:cstheme="minorHAnsi"/>
          <w:kern w:val="0"/>
          <w:lang w:val="en-US"/>
          <w14:ligatures w14:val="none"/>
        </w:rPr>
        <w:t xml:space="preserve">The </w:t>
      </w:r>
      <w:r w:rsidRPr="00B56EAF" w:rsidR="006B1FBE">
        <w:rPr>
          <w:rFonts w:eastAsia="Times New Roman" w:cstheme="minorHAnsi"/>
          <w:b/>
          <w:bCs/>
          <w:kern w:val="0"/>
          <w:lang w:val="en-US"/>
          <w14:ligatures w14:val="none"/>
        </w:rPr>
        <w:t>vision should be inspiring and aspirational</w:t>
      </w:r>
      <w:r w:rsidRPr="00B56EAF" w:rsidR="006B1FBE">
        <w:rPr>
          <w:rFonts w:eastAsia="Times New Roman" w:cstheme="minorHAnsi"/>
          <w:kern w:val="0"/>
          <w:lang w:val="en-US"/>
          <w14:ligatures w14:val="none"/>
        </w:rPr>
        <w:t xml:space="preserve">, motivating employees and stakeholders to take ownership of the decarbonization efforts. It should be communicated in a way that resonates with both the heart and mind, creating a sense of shared purpose. </w:t>
      </w:r>
      <w:r w:rsidRPr="00B56EAF">
        <w:rPr>
          <w:rFonts w:eastAsia="Times New Roman" w:cstheme="minorHAnsi"/>
          <w:kern w:val="0"/>
          <w:lang w:val="en-US"/>
          <w14:ligatures w14:val="none"/>
        </w:rPr>
        <w:t xml:space="preserve">This vision-setting should include a defined set of responsibilities and accountabilities assigned to those that are sponsoring and managing the change. Two actions </w:t>
      </w:r>
      <w:r w:rsidRPr="00B56EAF" w:rsidR="00413CFE">
        <w:rPr>
          <w:rFonts w:eastAsia="Times New Roman" w:cstheme="minorHAnsi"/>
          <w:kern w:val="0"/>
          <w:lang w:val="en-US"/>
          <w14:ligatures w14:val="none"/>
        </w:rPr>
        <w:t>categorized</w:t>
      </w:r>
      <w:r w:rsidRPr="00B56EAF">
        <w:rPr>
          <w:rFonts w:eastAsia="Times New Roman" w:cstheme="minorHAnsi"/>
          <w:kern w:val="0"/>
          <w:lang w:val="en-US"/>
          <w14:ligatures w14:val="none"/>
        </w:rPr>
        <w:t xml:space="preserve"> in </w:t>
      </w:r>
      <w:hyperlink w:history="1" r:id="rId25">
        <w:r w:rsidRPr="007A0D6B">
          <w:rPr>
            <w:rStyle w:val="Hyperlink"/>
            <w:rFonts w:eastAsia="Times New Roman" w:cstheme="minorHAnsi"/>
            <w:kern w:val="0"/>
            <w:lang w:val="en-US"/>
            <w14:ligatures w14:val="none"/>
          </w:rPr>
          <w:t>Implementation Guidance</w:t>
        </w:r>
      </w:hyperlink>
      <w:r w:rsidRPr="006A4932" w:rsidR="006A4932">
        <w:rPr>
          <w:rFonts w:eastAsia="Times New Roman" w:cstheme="minorHAnsi"/>
          <w:color w:val="FF0000"/>
          <w:kern w:val="0"/>
          <w:lang w:val="en-US"/>
          <w14:ligatures w14:val="none"/>
        </w:rPr>
        <w:t xml:space="preserve"> </w:t>
      </w:r>
      <w:r w:rsidRPr="00B56EAF">
        <w:rPr>
          <w:rFonts w:eastAsia="Times New Roman" w:cstheme="minorHAnsi"/>
          <w:kern w:val="0"/>
          <w:lang w:val="en-US"/>
          <w14:ligatures w14:val="none"/>
        </w:rPr>
        <w:t xml:space="preserve">under the category of ‘Strategy &amp; </w:t>
      </w:r>
      <w:r w:rsidRPr="00B56EAF" w:rsidR="008A6E14">
        <w:rPr>
          <w:rFonts w:eastAsia="Times New Roman" w:cstheme="minorHAnsi"/>
          <w:kern w:val="0"/>
          <w:lang w:val="en-US"/>
          <w14:ligatures w14:val="none"/>
        </w:rPr>
        <w:t>G</w:t>
      </w:r>
      <w:r w:rsidRPr="00B56EAF">
        <w:rPr>
          <w:rFonts w:eastAsia="Times New Roman" w:cstheme="minorHAnsi"/>
          <w:kern w:val="0"/>
          <w:lang w:val="en-US"/>
          <w14:ligatures w14:val="none"/>
        </w:rPr>
        <w:t xml:space="preserve">overnance’ </w:t>
      </w:r>
      <w:r w:rsidRPr="00B56EAF" w:rsidR="00B56EAF">
        <w:rPr>
          <w:rFonts w:eastAsia="Times New Roman" w:cstheme="minorHAnsi"/>
          <w:kern w:val="0"/>
          <w:lang w:val="en-US"/>
          <w14:ligatures w14:val="none"/>
        </w:rPr>
        <w:t xml:space="preserve">- </w:t>
      </w:r>
      <w:r w:rsidRPr="00B56EAF" w:rsidR="00B56EAF">
        <w:rPr>
          <w:rFonts w:eastAsia="Times New Roman" w:cstheme="minorHAnsi"/>
          <w:b/>
          <w:bCs/>
          <w:kern w:val="0"/>
          <w:lang w:val="en-US"/>
          <w14:ligatures w14:val="none"/>
        </w:rPr>
        <w:t>Creation of the Green Team and Annual Plan Development (Action #</w:t>
      </w:r>
      <w:r w:rsidR="00E620CF">
        <w:rPr>
          <w:rFonts w:eastAsia="Times New Roman" w:cstheme="minorHAnsi"/>
          <w:b/>
          <w:bCs/>
          <w:kern w:val="0"/>
          <w:lang w:val="en-US"/>
          <w14:ligatures w14:val="none"/>
        </w:rPr>
        <w:t>49</w:t>
      </w:r>
      <w:r w:rsidRPr="00B56EAF" w:rsidR="00B56EAF">
        <w:rPr>
          <w:rFonts w:eastAsia="Times New Roman" w:cstheme="minorHAnsi"/>
          <w:b/>
          <w:bCs/>
          <w:kern w:val="0"/>
          <w:lang w:val="en-US"/>
          <w14:ligatures w14:val="none"/>
        </w:rPr>
        <w:t>&amp;</w:t>
      </w:r>
      <w:r w:rsidR="006941CE">
        <w:rPr>
          <w:rFonts w:eastAsia="Times New Roman" w:cstheme="minorHAnsi"/>
          <w:b/>
          <w:bCs/>
          <w:kern w:val="0"/>
          <w:lang w:val="en-US"/>
          <w14:ligatures w14:val="none"/>
        </w:rPr>
        <w:t>5</w:t>
      </w:r>
      <w:r w:rsidR="00764B55">
        <w:rPr>
          <w:rFonts w:eastAsia="Times New Roman" w:cstheme="minorHAnsi"/>
          <w:b/>
          <w:bCs/>
          <w:kern w:val="0"/>
          <w:lang w:val="en-US"/>
          <w14:ligatures w14:val="none"/>
        </w:rPr>
        <w:t>4</w:t>
      </w:r>
      <w:r w:rsidRPr="00B56EAF" w:rsidR="00B56EAF">
        <w:rPr>
          <w:rFonts w:eastAsia="Times New Roman" w:cstheme="minorHAnsi"/>
          <w:b/>
          <w:bCs/>
          <w:kern w:val="0"/>
          <w:lang w:val="en-US"/>
          <w14:ligatures w14:val="none"/>
        </w:rPr>
        <w:t xml:space="preserve">) </w:t>
      </w:r>
      <w:r w:rsidRPr="00B56EAF" w:rsidR="00B56EAF">
        <w:rPr>
          <w:rFonts w:eastAsia="Times New Roman" w:cstheme="minorHAnsi"/>
          <w:kern w:val="0"/>
          <w:lang w:val="en-US"/>
          <w14:ligatures w14:val="none"/>
        </w:rPr>
        <w:t>-</w:t>
      </w:r>
      <w:r w:rsidRPr="00B56EAF" w:rsidR="00B56EAF">
        <w:rPr>
          <w:rFonts w:eastAsia="Times New Roman" w:cstheme="minorHAnsi"/>
          <w:b/>
          <w:bCs/>
          <w:kern w:val="0"/>
          <w:lang w:val="en-US"/>
          <w14:ligatures w14:val="none"/>
        </w:rPr>
        <w:t xml:space="preserve"> </w:t>
      </w:r>
      <w:r w:rsidRPr="00B56EAF">
        <w:rPr>
          <w:rFonts w:eastAsia="Times New Roman" w:cstheme="minorHAnsi"/>
          <w:kern w:val="0"/>
          <w:lang w:val="en-US"/>
          <w14:ligatures w14:val="none"/>
        </w:rPr>
        <w:t>could support the creation of this vision-setting.  </w:t>
      </w:r>
    </w:p>
    <w:p w:rsidRPr="00B56EAF" w:rsidR="00B56EAF" w:rsidP="00B56EAF" w:rsidRDefault="00B56EAF" w14:paraId="7D595B95" w14:textId="77777777">
      <w:pPr>
        <w:spacing w:after="0" w:line="240" w:lineRule="auto"/>
        <w:jc w:val="both"/>
        <w:textAlignment w:val="baseline"/>
        <w:rPr>
          <w:rFonts w:eastAsia="Times New Roman" w:cstheme="minorHAnsi"/>
          <w:kern w:val="0"/>
          <w:lang w:val="en-US"/>
          <w14:ligatures w14:val="none"/>
        </w:rPr>
      </w:pPr>
    </w:p>
    <w:p w:rsidRPr="00984A79" w:rsidR="0025598B" w:rsidP="0025598B" w:rsidRDefault="0025598B" w14:paraId="4EE68ECF" w14:textId="77777777">
      <w:pPr>
        <w:pStyle w:val="Heading3"/>
        <w:rPr>
          <w:b w:val="1"/>
          <w:bCs w:val="1"/>
          <w:color w:val="538135" w:themeColor="accent6" w:themeShade="BF"/>
          <w:lang w:val="en-US"/>
        </w:rPr>
      </w:pPr>
      <w:bookmarkStart w:name="_Toc2086304861" w:id="648502747"/>
      <w:r w:rsidRPr="0DAEBE9F" w:rsidR="0025598B">
        <w:rPr>
          <w:b w:val="1"/>
          <w:bCs w:val="1"/>
          <w:color w:val="538135" w:themeColor="accent6" w:themeTint="FF" w:themeShade="BF"/>
          <w:lang w:val="en-US"/>
        </w:rPr>
        <w:t>Awareness</w:t>
      </w:r>
      <w:bookmarkEnd w:id="648502747"/>
      <w:r w:rsidRPr="0DAEBE9F" w:rsidR="0025598B">
        <w:rPr>
          <w:b w:val="1"/>
          <w:bCs w:val="1"/>
          <w:color w:val="538135" w:themeColor="accent6" w:themeTint="FF" w:themeShade="BF"/>
          <w:lang w:val="en-US"/>
        </w:rPr>
        <w:t> </w:t>
      </w:r>
    </w:p>
    <w:p w:rsidRPr="002F4BBF" w:rsidR="0025598B" w:rsidP="002F4BBF" w:rsidRDefault="00351455" w14:paraId="4F35F418" w14:textId="2C18AEBE">
      <w:pPr>
        <w:spacing w:after="0" w:line="240" w:lineRule="auto"/>
        <w:jc w:val="both"/>
        <w:textAlignment w:val="baseline"/>
        <w:rPr>
          <w:rFonts w:eastAsia="Times New Roman" w:cstheme="minorHAnsi"/>
          <w:kern w:val="0"/>
          <w:lang w:val="en-US"/>
          <w14:ligatures w14:val="none"/>
        </w:rPr>
      </w:pPr>
      <w:r>
        <w:rPr>
          <w:rFonts w:eastAsia="Times New Roman" w:cstheme="minorHAnsi"/>
          <w:kern w:val="0"/>
          <w:lang w:val="en-US"/>
          <w14:ligatures w14:val="none"/>
        </w:rPr>
        <w:t>One of the focus areas</w:t>
      </w:r>
      <w:r w:rsidRPr="00E70370" w:rsidR="0025598B">
        <w:rPr>
          <w:rFonts w:eastAsia="Times New Roman" w:cstheme="minorHAnsi"/>
          <w:kern w:val="0"/>
          <w:lang w:val="en-US"/>
          <w14:ligatures w14:val="none"/>
        </w:rPr>
        <w:t xml:space="preserve"> for the PSs </w:t>
      </w:r>
      <w:r>
        <w:rPr>
          <w:rFonts w:eastAsia="Times New Roman" w:cstheme="minorHAnsi"/>
          <w:kern w:val="0"/>
          <w:lang w:val="en-US"/>
          <w14:ligatures w14:val="none"/>
        </w:rPr>
        <w:t xml:space="preserve">should be </w:t>
      </w:r>
      <w:r w:rsidRPr="00E70370" w:rsidR="0025598B">
        <w:rPr>
          <w:rFonts w:eastAsia="Times New Roman" w:cstheme="minorHAnsi"/>
          <w:kern w:val="0"/>
          <w:lang w:val="en-US"/>
          <w14:ligatures w14:val="none"/>
        </w:rPr>
        <w:t xml:space="preserve">to raise awareness amongst their members on the need for change and the </w:t>
      </w:r>
      <w:r w:rsidRPr="00E70370" w:rsidR="0025598B">
        <w:rPr>
          <w:rFonts w:eastAsia="Times New Roman" w:cstheme="minorHAnsi"/>
          <w:b/>
          <w:bCs/>
          <w:kern w:val="0"/>
          <w:lang w:val="en-US"/>
          <w14:ligatures w14:val="none"/>
        </w:rPr>
        <w:t xml:space="preserve">benefits of </w:t>
      </w:r>
      <w:r w:rsidRPr="00E70370" w:rsidR="00B56EAF">
        <w:rPr>
          <w:rFonts w:eastAsia="Times New Roman" w:cstheme="minorHAnsi"/>
          <w:b/>
          <w:bCs/>
          <w:kern w:val="0"/>
          <w:lang w:val="en-US"/>
          <w14:ligatures w14:val="none"/>
        </w:rPr>
        <w:t>decarbonization</w:t>
      </w:r>
      <w:r w:rsidRPr="00E70370" w:rsidR="0025598B">
        <w:rPr>
          <w:rFonts w:eastAsia="Times New Roman" w:cstheme="minorHAnsi"/>
          <w:kern w:val="0"/>
          <w:lang w:val="en-US"/>
          <w14:ligatures w14:val="none"/>
        </w:rPr>
        <w:t xml:space="preserve">. These benefits include those available to the PS members themselves, but they can also extend to opportunities for the MSF movement, the humanitarian sector and the world more broadly. Several actions </w:t>
      </w:r>
      <w:r w:rsidRPr="00E70370" w:rsidR="00B56EAF">
        <w:rPr>
          <w:rFonts w:eastAsia="Times New Roman" w:cstheme="minorHAnsi"/>
          <w:kern w:val="0"/>
          <w:lang w:val="en-US"/>
          <w14:ligatures w14:val="none"/>
        </w:rPr>
        <w:t>categorized</w:t>
      </w:r>
      <w:r w:rsidRPr="00E70370" w:rsidR="0025598B">
        <w:rPr>
          <w:rFonts w:eastAsia="Times New Roman" w:cstheme="minorHAnsi"/>
          <w:kern w:val="0"/>
          <w:lang w:val="en-US"/>
          <w14:ligatures w14:val="none"/>
        </w:rPr>
        <w:t xml:space="preserve"> in the Implementation Guidance under the strategic goal of ‘</w:t>
      </w:r>
      <w:r w:rsidRPr="00B56EAF" w:rsidR="0025598B">
        <w:rPr>
          <w:rFonts w:eastAsia="Times New Roman" w:cstheme="minorHAnsi"/>
          <w:kern w:val="0"/>
          <w:lang w:val="en-US"/>
          <w14:ligatures w14:val="none"/>
        </w:rPr>
        <w:t>Sensitization</w:t>
      </w:r>
      <w:r w:rsidRPr="00E70370" w:rsidR="0025598B">
        <w:rPr>
          <w:rFonts w:eastAsia="Times New Roman" w:cstheme="minorHAnsi"/>
          <w:kern w:val="0"/>
          <w:lang w:val="en-US"/>
          <w14:ligatures w14:val="none"/>
        </w:rPr>
        <w:t>’ can promote this awareness</w:t>
      </w:r>
      <w:r w:rsidR="008F7784">
        <w:rPr>
          <w:rFonts w:eastAsia="Times New Roman" w:cstheme="minorHAnsi"/>
          <w:kern w:val="0"/>
          <w:lang w:val="en-US"/>
          <w14:ligatures w14:val="none"/>
        </w:rPr>
        <w:t xml:space="preserve">, e.g. </w:t>
      </w:r>
      <w:r w:rsidRPr="008F7784" w:rsidR="0025598B">
        <w:rPr>
          <w:rFonts w:eastAsia="Times New Roman" w:cstheme="minorHAnsi"/>
          <w:b/>
          <w:bCs/>
          <w:kern w:val="0"/>
          <w:lang w:val="en-US"/>
          <w14:ligatures w14:val="none"/>
        </w:rPr>
        <w:t>Environmental Onboarding (Action #</w:t>
      </w:r>
      <w:r w:rsidR="006941CE">
        <w:rPr>
          <w:rFonts w:eastAsia="Times New Roman" w:cstheme="minorHAnsi"/>
          <w:b/>
          <w:bCs/>
          <w:kern w:val="0"/>
          <w:lang w:val="en-US"/>
          <w14:ligatures w14:val="none"/>
        </w:rPr>
        <w:t>3</w:t>
      </w:r>
      <w:r w:rsidR="005B1272">
        <w:rPr>
          <w:rFonts w:eastAsia="Times New Roman" w:cstheme="minorHAnsi"/>
          <w:b/>
          <w:bCs/>
          <w:kern w:val="0"/>
          <w:lang w:val="en-US"/>
          <w14:ligatures w14:val="none"/>
        </w:rPr>
        <w:t>2</w:t>
      </w:r>
      <w:r w:rsidRPr="008F7784" w:rsidR="0025598B">
        <w:rPr>
          <w:rFonts w:eastAsia="Times New Roman" w:cstheme="minorHAnsi"/>
          <w:b/>
          <w:bCs/>
          <w:kern w:val="0"/>
          <w:lang w:val="en-US"/>
          <w14:ligatures w14:val="none"/>
        </w:rPr>
        <w:t>)</w:t>
      </w:r>
      <w:r w:rsidR="008F7784">
        <w:rPr>
          <w:rFonts w:eastAsia="Times New Roman" w:cstheme="minorHAnsi"/>
          <w:b/>
          <w:bCs/>
          <w:kern w:val="0"/>
          <w:lang w:val="en-US"/>
          <w14:ligatures w14:val="none"/>
        </w:rPr>
        <w:t xml:space="preserve"> </w:t>
      </w:r>
      <w:r w:rsidRPr="008F7784" w:rsidR="008F7784">
        <w:rPr>
          <w:rFonts w:eastAsia="Times New Roman" w:cstheme="minorHAnsi"/>
          <w:kern w:val="0"/>
          <w:lang w:val="en-US"/>
          <w14:ligatures w14:val="none"/>
        </w:rPr>
        <w:t>and</w:t>
      </w:r>
      <w:r w:rsidR="008F7784">
        <w:rPr>
          <w:rFonts w:eastAsia="Times New Roman" w:cstheme="minorHAnsi"/>
          <w:b/>
          <w:bCs/>
          <w:kern w:val="0"/>
          <w:lang w:val="en-US"/>
          <w14:ligatures w14:val="none"/>
        </w:rPr>
        <w:t xml:space="preserve"> i</w:t>
      </w:r>
      <w:r w:rsidRPr="00E70370" w:rsidR="008F7784">
        <w:rPr>
          <w:rFonts w:eastAsia="Times New Roman" w:cstheme="minorHAnsi"/>
          <w:b/>
          <w:bCs/>
          <w:kern w:val="0"/>
          <w:lang w:val="en-US"/>
          <w14:ligatures w14:val="none"/>
        </w:rPr>
        <w:t>ncluding environmental topics in publications and presentations (Action #</w:t>
      </w:r>
      <w:r w:rsidR="00DC14A2">
        <w:rPr>
          <w:rFonts w:eastAsia="Times New Roman" w:cstheme="minorHAnsi"/>
          <w:b/>
          <w:bCs/>
          <w:kern w:val="0"/>
          <w:lang w:val="en-US"/>
          <w14:ligatures w14:val="none"/>
        </w:rPr>
        <w:t>3</w:t>
      </w:r>
      <w:r w:rsidR="005B1272">
        <w:rPr>
          <w:rFonts w:eastAsia="Times New Roman" w:cstheme="minorHAnsi"/>
          <w:b/>
          <w:bCs/>
          <w:kern w:val="0"/>
          <w:lang w:val="en-US"/>
          <w14:ligatures w14:val="none"/>
        </w:rPr>
        <w:t>3</w:t>
      </w:r>
      <w:r w:rsidRPr="00E70370" w:rsidR="008F7784">
        <w:rPr>
          <w:rFonts w:eastAsia="Times New Roman" w:cstheme="minorHAnsi"/>
          <w:b/>
          <w:bCs/>
          <w:kern w:val="0"/>
          <w:lang w:val="en-US"/>
          <w14:ligatures w14:val="none"/>
        </w:rPr>
        <w:t>)</w:t>
      </w:r>
      <w:r w:rsidR="008F7784">
        <w:rPr>
          <w:rFonts w:eastAsia="Times New Roman" w:cstheme="minorHAnsi"/>
          <w:b/>
          <w:bCs/>
          <w:kern w:val="0"/>
          <w:lang w:val="en-US"/>
          <w14:ligatures w14:val="none"/>
        </w:rPr>
        <w:t>.</w:t>
      </w:r>
    </w:p>
    <w:p w:rsidRPr="003A4B14" w:rsidR="0025598B" w:rsidP="0025598B" w:rsidRDefault="0025598B" w14:paraId="63E21AC0" w14:textId="77777777">
      <w:pPr>
        <w:pStyle w:val="ListParagraph"/>
        <w:shd w:val="clear" w:color="auto" w:fill="FFFFFF"/>
        <w:spacing w:after="0" w:line="240" w:lineRule="auto"/>
        <w:textAlignment w:val="baseline"/>
        <w:rPr>
          <w:rFonts w:eastAsia="Times New Roman" w:cstheme="minorHAnsi"/>
          <w:kern w:val="0"/>
          <w:sz w:val="24"/>
          <w:szCs w:val="24"/>
          <w:lang w:val="en-US"/>
          <w14:ligatures w14:val="none"/>
        </w:rPr>
      </w:pPr>
      <w:r>
        <w:rPr>
          <w:b/>
          <w:bCs/>
          <w:noProof/>
        </w:rPr>
        <mc:AlternateContent>
          <mc:Choice Requires="wps">
            <w:drawing>
              <wp:anchor distT="0" distB="0" distL="114300" distR="114300" simplePos="0" relativeHeight="251658240" behindDoc="1" locked="0" layoutInCell="1" allowOverlap="1" wp14:anchorId="61B0958C" wp14:editId="4E6604FC">
                <wp:simplePos x="0" y="0"/>
                <wp:positionH relativeFrom="margin">
                  <wp:align>left</wp:align>
                </wp:positionH>
                <wp:positionV relativeFrom="paragraph">
                  <wp:posOffset>189865</wp:posOffset>
                </wp:positionV>
                <wp:extent cx="5783580" cy="2990850"/>
                <wp:effectExtent l="0" t="0" r="26670" b="19050"/>
                <wp:wrapTight wrapText="bothSides">
                  <wp:wrapPolygon edited="0">
                    <wp:start x="142" y="0"/>
                    <wp:lineTo x="0" y="275"/>
                    <wp:lineTo x="0" y="21325"/>
                    <wp:lineTo x="71" y="21600"/>
                    <wp:lineTo x="21557" y="21600"/>
                    <wp:lineTo x="21628" y="21325"/>
                    <wp:lineTo x="21628" y="275"/>
                    <wp:lineTo x="21486" y="0"/>
                    <wp:lineTo x="142" y="0"/>
                  </wp:wrapPolygon>
                </wp:wrapTight>
                <wp:docPr id="1374583290" name="Rectangle: Rounded Corners 1"/>
                <wp:cNvGraphicFramePr/>
                <a:graphic xmlns:a="http://schemas.openxmlformats.org/drawingml/2006/main">
                  <a:graphicData uri="http://schemas.microsoft.com/office/word/2010/wordprocessingShape">
                    <wps:wsp>
                      <wps:cNvSpPr/>
                      <wps:spPr>
                        <a:xfrm>
                          <a:off x="0" y="0"/>
                          <a:ext cx="5783580" cy="2990850"/>
                        </a:xfrm>
                        <a:prstGeom prst="roundRect">
                          <a:avLst>
                            <a:gd name="adj" fmla="val 4039"/>
                          </a:avLst>
                        </a:prstGeom>
                        <a:noFill/>
                        <a:ln>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rsidRPr="00243B36" w:rsidR="0025598B" w:rsidP="0025598B" w:rsidRDefault="0025598B" w14:paraId="2808F3CA" w14:textId="77777777">
                            <w:pPr>
                              <w:spacing w:before="80"/>
                              <w:rPr>
                                <w:rFonts w:asciiTheme="majorHAnsi" w:hAnsiTheme="majorHAnsi" w:cstheme="majorHAnsi"/>
                                <w:b/>
                                <w:bCs/>
                                <w:color w:val="538135" w:themeColor="accent6" w:themeShade="BF"/>
                                <w:lang w:val="en-US"/>
                              </w:rPr>
                            </w:pPr>
                            <w:r w:rsidRPr="00243B36">
                              <w:rPr>
                                <w:rFonts w:asciiTheme="majorHAnsi" w:hAnsiTheme="majorHAnsi" w:cstheme="majorHAnsi"/>
                                <w:b/>
                                <w:bCs/>
                                <w:color w:val="538135" w:themeColor="accent6" w:themeShade="BF"/>
                                <w:lang w:val="en-US"/>
                              </w:rPr>
                              <w:t xml:space="preserve">Available Resources from the </w:t>
                            </w:r>
                            <w:hyperlink w:history="1" r:id="rId26">
                              <w:r w:rsidRPr="00BA7715">
                                <w:rPr>
                                  <w:rStyle w:val="Hyperlink"/>
                                  <w:rFonts w:asciiTheme="majorHAnsi" w:hAnsiTheme="majorHAnsi" w:cstheme="majorHAnsi"/>
                                  <w:b/>
                                  <w:bCs/>
                                  <w:color w:val="034990" w:themeColor="hyperlink" w:themeShade="BF"/>
                                  <w:lang w:val="en-US"/>
                                </w:rPr>
                                <w:t>Climate and Environmental Health and Mitigation training package</w:t>
                              </w:r>
                            </w:hyperlink>
                          </w:p>
                          <w:p w:rsidRPr="00243B36" w:rsidR="0025598B" w:rsidP="0025598B" w:rsidRDefault="0025598B" w14:paraId="7A7D4506" w14:textId="40BD7310">
                            <w:pPr>
                              <w:rPr>
                                <w:color w:val="538135" w:themeColor="accent6" w:themeShade="BF"/>
                                <w:lang w:val="en-US"/>
                              </w:rPr>
                            </w:pPr>
                            <w:r w:rsidRPr="00243B36">
                              <w:rPr>
                                <w:color w:val="538135" w:themeColor="accent6" w:themeShade="BF"/>
                                <w:lang w:val="en-US"/>
                              </w:rPr>
                              <w:t xml:space="preserve">The following information and materials could be repurposed from the </w:t>
                            </w:r>
                            <w:r w:rsidR="004E24B5">
                              <w:rPr>
                                <w:color w:val="538135" w:themeColor="accent6" w:themeShade="BF"/>
                                <w:lang w:val="en-US"/>
                              </w:rPr>
                              <w:t>above</w:t>
                            </w:r>
                            <w:r w:rsidRPr="00243B36">
                              <w:rPr>
                                <w:color w:val="538135" w:themeColor="accent6" w:themeShade="BF"/>
                                <w:lang w:val="en-US"/>
                              </w:rPr>
                              <w:t xml:space="preserve"> </w:t>
                            </w:r>
                            <w:r w:rsidR="004E24B5">
                              <w:rPr>
                                <w:color w:val="538135" w:themeColor="accent6" w:themeShade="BF"/>
                                <w:lang w:val="en-US"/>
                              </w:rPr>
                              <w:t>e</w:t>
                            </w:r>
                            <w:r w:rsidRPr="00243B36">
                              <w:rPr>
                                <w:color w:val="538135" w:themeColor="accent6" w:themeShade="BF"/>
                                <w:lang w:val="en-US"/>
                              </w:rPr>
                              <w:t xml:space="preserve">ducation </w:t>
                            </w:r>
                            <w:r w:rsidR="004E24B5">
                              <w:rPr>
                                <w:color w:val="538135" w:themeColor="accent6" w:themeShade="BF"/>
                                <w:lang w:val="en-US"/>
                              </w:rPr>
                              <w:t>p</w:t>
                            </w:r>
                            <w:r w:rsidRPr="00243B36">
                              <w:rPr>
                                <w:color w:val="538135" w:themeColor="accent6" w:themeShade="BF"/>
                                <w:lang w:val="en-US"/>
                              </w:rPr>
                              <w:t>ackage to act as onboarding resources:</w:t>
                            </w:r>
                          </w:p>
                          <w:p w:rsidRPr="00243B36" w:rsidR="0025598B" w:rsidP="0025598B" w:rsidRDefault="0025598B" w14:paraId="32CE03AC" w14:textId="77777777">
                            <w:pPr>
                              <w:pStyle w:val="ListParagraph"/>
                              <w:numPr>
                                <w:ilvl w:val="0"/>
                                <w:numId w:val="15"/>
                              </w:numPr>
                              <w:spacing w:line="240" w:lineRule="auto"/>
                              <w:ind w:left="584" w:hanging="357"/>
                              <w:contextualSpacing w:val="0"/>
                              <w:rPr>
                                <w:color w:val="538135" w:themeColor="accent6" w:themeShade="BF"/>
                                <w:lang w:val="en-US"/>
                              </w:rPr>
                            </w:pPr>
                            <w:r w:rsidRPr="00243B36">
                              <w:rPr>
                                <w:color w:val="538135" w:themeColor="accent6" w:themeShade="BF"/>
                                <w:lang w:val="en-US"/>
                              </w:rPr>
                              <w:t>Climate mitigation workshop facilitator guide content on “Intro to Climate Science basics” and the differences between climate adaptation and mitigation, alongside the ‘cause-effect cards’, could be used for climate science fundamentals onboarding</w:t>
                            </w:r>
                          </w:p>
                          <w:p w:rsidRPr="00243B36" w:rsidR="0025598B" w:rsidP="0025598B" w:rsidRDefault="0025598B" w14:paraId="246FA724" w14:textId="77777777">
                            <w:pPr>
                              <w:pStyle w:val="ListParagraph"/>
                              <w:numPr>
                                <w:ilvl w:val="0"/>
                                <w:numId w:val="15"/>
                              </w:numPr>
                              <w:spacing w:line="240" w:lineRule="auto"/>
                              <w:ind w:left="584" w:hanging="357"/>
                              <w:contextualSpacing w:val="0"/>
                              <w:rPr>
                                <w:color w:val="538135" w:themeColor="accent6" w:themeShade="BF"/>
                                <w:lang w:val="en-US"/>
                              </w:rPr>
                            </w:pPr>
                            <w:r w:rsidRPr="00243B36">
                              <w:rPr>
                                <w:color w:val="538135" w:themeColor="accent6" w:themeShade="BF"/>
                                <w:lang w:val="en-US"/>
                              </w:rPr>
                              <w:t>Climate mitigation workshop facilitator guide content on “Human health is directly linked to climate health” and “Climate change and health”, alongside the Climate-Health Event Cards, could be used for onboarding regarding the intersection between health and climate.</w:t>
                            </w:r>
                          </w:p>
                          <w:p w:rsidRPr="00243B36" w:rsidR="0025598B" w:rsidP="0025598B" w:rsidRDefault="0025598B" w14:paraId="6A6BD8C2" w14:textId="77777777">
                            <w:pPr>
                              <w:pStyle w:val="ListParagraph"/>
                              <w:numPr>
                                <w:ilvl w:val="0"/>
                                <w:numId w:val="15"/>
                              </w:numPr>
                              <w:spacing w:line="240" w:lineRule="auto"/>
                              <w:ind w:left="584" w:hanging="357"/>
                              <w:contextualSpacing w:val="0"/>
                              <w:rPr>
                                <w:color w:val="538135" w:themeColor="accent6" w:themeShade="BF"/>
                                <w:lang w:val="en-US"/>
                              </w:rPr>
                            </w:pPr>
                            <w:r w:rsidRPr="00243B36">
                              <w:rPr>
                                <w:color w:val="538135" w:themeColor="accent6" w:themeShade="BF"/>
                                <w:lang w:val="en-US"/>
                              </w:rPr>
                              <w:t>Climate mitigation workshop facilitator guide content on “Displacement and Climate Change” could be used to educate members on the role of climate action in addressing the central humanitarian challenges of the movement within onboarding.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1" style="position:absolute;left:0;text-align:left;margin-left:0;margin-top:14.95pt;width:455.4pt;height:23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ed="f" strokecolor="#538135 [2409]" strokeweight="1pt" arcsize="2646f" w14:anchorId="61B09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">
                <v:stroke joinstyle="miter"/>
                <v:textbox>
                  <w:txbxContent>
                    <w:p w:rsidRPr="00243B36" w:rsidR="0025598B" w:rsidP="0025598B" w:rsidRDefault="0025598B" w14:paraId="2808F3CA" w14:textId="77777777">
                      <w:pPr>
                        <w:spacing w:before="80"/>
                        <w:rPr>
                          <w:rFonts w:asciiTheme="majorHAnsi" w:hAnsiTheme="majorHAnsi" w:cstheme="majorHAnsi"/>
                          <w:b/>
                          <w:bCs/>
                          <w:color w:val="538135" w:themeColor="accent6" w:themeShade="BF"/>
                          <w:lang w:val="en-US"/>
                        </w:rPr>
                      </w:pPr>
                      <w:r w:rsidRPr="00243B36">
                        <w:rPr>
                          <w:rFonts w:asciiTheme="majorHAnsi" w:hAnsiTheme="majorHAnsi" w:cstheme="majorHAnsi"/>
                          <w:b/>
                          <w:bCs/>
                          <w:color w:val="538135" w:themeColor="accent6" w:themeShade="BF"/>
                          <w:lang w:val="en-US"/>
                        </w:rPr>
                        <w:t xml:space="preserve">Available Resources from the </w:t>
                      </w:r>
                      <w:hyperlink w:history="1" r:id="rId27">
                        <w:r w:rsidRPr="00BA7715">
                          <w:rPr>
                            <w:rStyle w:val="Hyperlink"/>
                            <w:rFonts w:asciiTheme="majorHAnsi" w:hAnsiTheme="majorHAnsi" w:cstheme="majorHAnsi"/>
                            <w:b/>
                            <w:bCs/>
                            <w:color w:val="034990" w:themeColor="hyperlink" w:themeShade="BF"/>
                            <w:lang w:val="en-US"/>
                          </w:rPr>
                          <w:t>Climate and Environmental Health and Mitigation training package</w:t>
                        </w:r>
                      </w:hyperlink>
                    </w:p>
                    <w:p w:rsidRPr="00243B36" w:rsidR="0025598B" w:rsidP="0025598B" w:rsidRDefault="0025598B" w14:paraId="7A7D4506" w14:textId="40BD7310">
                      <w:pPr>
                        <w:rPr>
                          <w:color w:val="538135" w:themeColor="accent6" w:themeShade="BF"/>
                          <w:lang w:val="en-US"/>
                        </w:rPr>
                      </w:pPr>
                      <w:r w:rsidRPr="00243B36">
                        <w:rPr>
                          <w:color w:val="538135" w:themeColor="accent6" w:themeShade="BF"/>
                          <w:lang w:val="en-US"/>
                        </w:rPr>
                        <w:t xml:space="preserve">The following information and materials could be repurposed from the </w:t>
                      </w:r>
                      <w:r w:rsidR="004E24B5">
                        <w:rPr>
                          <w:color w:val="538135" w:themeColor="accent6" w:themeShade="BF"/>
                          <w:lang w:val="en-US"/>
                        </w:rPr>
                        <w:t>above</w:t>
                      </w:r>
                      <w:r w:rsidRPr="00243B36">
                        <w:rPr>
                          <w:color w:val="538135" w:themeColor="accent6" w:themeShade="BF"/>
                          <w:lang w:val="en-US"/>
                        </w:rPr>
                        <w:t xml:space="preserve"> </w:t>
                      </w:r>
                      <w:r w:rsidR="004E24B5">
                        <w:rPr>
                          <w:color w:val="538135" w:themeColor="accent6" w:themeShade="BF"/>
                          <w:lang w:val="en-US"/>
                        </w:rPr>
                        <w:t>e</w:t>
                      </w:r>
                      <w:r w:rsidRPr="00243B36">
                        <w:rPr>
                          <w:color w:val="538135" w:themeColor="accent6" w:themeShade="BF"/>
                          <w:lang w:val="en-US"/>
                        </w:rPr>
                        <w:t xml:space="preserve">ducation </w:t>
                      </w:r>
                      <w:r w:rsidR="004E24B5">
                        <w:rPr>
                          <w:color w:val="538135" w:themeColor="accent6" w:themeShade="BF"/>
                          <w:lang w:val="en-US"/>
                        </w:rPr>
                        <w:t>p</w:t>
                      </w:r>
                      <w:r w:rsidRPr="00243B36">
                        <w:rPr>
                          <w:color w:val="538135" w:themeColor="accent6" w:themeShade="BF"/>
                          <w:lang w:val="en-US"/>
                        </w:rPr>
                        <w:t>ackage to act as onboarding resources:</w:t>
                      </w:r>
                    </w:p>
                    <w:p w:rsidRPr="00243B36" w:rsidR="0025598B" w:rsidP="0025598B" w:rsidRDefault="0025598B" w14:paraId="32CE03AC" w14:textId="77777777">
                      <w:pPr>
                        <w:pStyle w:val="ListParagraph"/>
                        <w:numPr>
                          <w:ilvl w:val="0"/>
                          <w:numId w:val="15"/>
                        </w:numPr>
                        <w:spacing w:line="240" w:lineRule="auto"/>
                        <w:ind w:left="584" w:hanging="357"/>
                        <w:contextualSpacing w:val="0"/>
                        <w:rPr>
                          <w:color w:val="538135" w:themeColor="accent6" w:themeShade="BF"/>
                          <w:lang w:val="en-US"/>
                        </w:rPr>
                      </w:pPr>
                      <w:r w:rsidRPr="00243B36">
                        <w:rPr>
                          <w:color w:val="538135" w:themeColor="accent6" w:themeShade="BF"/>
                          <w:lang w:val="en-US"/>
                        </w:rPr>
                        <w:t>Climate mitigation workshop facilitator guide content on “Intro to Climate Science basics” and the differences between climate adaptation and mitigation, alongside the ‘cause-effect cards’, could be used for climate science fundamentals onboarding</w:t>
                      </w:r>
                    </w:p>
                    <w:p w:rsidRPr="00243B36" w:rsidR="0025598B" w:rsidP="0025598B" w:rsidRDefault="0025598B" w14:paraId="246FA724" w14:textId="77777777">
                      <w:pPr>
                        <w:pStyle w:val="ListParagraph"/>
                        <w:numPr>
                          <w:ilvl w:val="0"/>
                          <w:numId w:val="15"/>
                        </w:numPr>
                        <w:spacing w:line="240" w:lineRule="auto"/>
                        <w:ind w:left="584" w:hanging="357"/>
                        <w:contextualSpacing w:val="0"/>
                        <w:rPr>
                          <w:color w:val="538135" w:themeColor="accent6" w:themeShade="BF"/>
                          <w:lang w:val="en-US"/>
                        </w:rPr>
                      </w:pPr>
                      <w:r w:rsidRPr="00243B36">
                        <w:rPr>
                          <w:color w:val="538135" w:themeColor="accent6" w:themeShade="BF"/>
                          <w:lang w:val="en-US"/>
                        </w:rPr>
                        <w:t>Climate mitigation workshop facilitator guide content on “Human health is directly linked to climate health” and “Climate change and health”, alongside the Climate-Health Event Cards, could be used for onboarding regarding the intersection between health and climate.</w:t>
                      </w:r>
                    </w:p>
                    <w:p w:rsidRPr="00243B36" w:rsidR="0025598B" w:rsidP="0025598B" w:rsidRDefault="0025598B" w14:paraId="6A6BD8C2" w14:textId="77777777">
                      <w:pPr>
                        <w:pStyle w:val="ListParagraph"/>
                        <w:numPr>
                          <w:ilvl w:val="0"/>
                          <w:numId w:val="15"/>
                        </w:numPr>
                        <w:spacing w:line="240" w:lineRule="auto"/>
                        <w:ind w:left="584" w:hanging="357"/>
                        <w:contextualSpacing w:val="0"/>
                        <w:rPr>
                          <w:color w:val="538135" w:themeColor="accent6" w:themeShade="BF"/>
                          <w:lang w:val="en-US"/>
                        </w:rPr>
                      </w:pPr>
                      <w:r w:rsidRPr="00243B36">
                        <w:rPr>
                          <w:color w:val="538135" w:themeColor="accent6" w:themeShade="BF"/>
                          <w:lang w:val="en-US"/>
                        </w:rPr>
                        <w:t>Climate mitigation workshop facilitator guide content on “Displacement and Climate Change” could be used to educate members on the role of climate action in addressing the central humanitarian challenges of the movement within onboarding.</w:t>
                      </w:r>
                    </w:p>
                  </w:txbxContent>
                </v:textbox>
                <w10:wrap type="tight" anchorx="margin"/>
              </v:roundrect>
            </w:pict>
          </mc:Fallback>
        </mc:AlternateContent>
      </w:r>
    </w:p>
    <w:p w:rsidRPr="00984A79" w:rsidR="0025598B" w:rsidP="0025598B" w:rsidRDefault="0025598B" w14:paraId="6C180007" w14:textId="77777777">
      <w:pPr>
        <w:pStyle w:val="Heading3"/>
        <w:rPr>
          <w:b w:val="1"/>
          <w:bCs w:val="1"/>
          <w:color w:val="538135" w:themeColor="accent6" w:themeShade="BF"/>
          <w:lang w:val="en-US"/>
        </w:rPr>
      </w:pPr>
      <w:bookmarkStart w:name="_Toc1525644133" w:id="1090660880"/>
      <w:r w:rsidRPr="0DAEBE9F" w:rsidR="0025598B">
        <w:rPr>
          <w:b w:val="1"/>
          <w:bCs w:val="1"/>
          <w:color w:val="538135" w:themeColor="accent6" w:themeTint="FF" w:themeShade="BF"/>
          <w:lang w:val="en-US"/>
        </w:rPr>
        <w:t>Desire</w:t>
      </w:r>
      <w:bookmarkEnd w:id="1090660880"/>
      <w:r w:rsidRPr="0DAEBE9F" w:rsidR="0025598B">
        <w:rPr>
          <w:b w:val="1"/>
          <w:bCs w:val="1"/>
          <w:color w:val="538135" w:themeColor="accent6" w:themeTint="FF" w:themeShade="BF"/>
          <w:lang w:val="en-US"/>
        </w:rPr>
        <w:t> </w:t>
      </w:r>
    </w:p>
    <w:p w:rsidRPr="00C70E94" w:rsidR="0025598B" w:rsidP="7DC5E1B2" w:rsidRDefault="0025598B" w14:paraId="51A04B84" w14:textId="3CEF0181">
      <w:pPr>
        <w:spacing w:after="0" w:line="240" w:lineRule="auto"/>
        <w:jc w:val="both"/>
        <w:textAlignment w:val="baseline"/>
        <w:rPr>
          <w:rFonts w:eastAsia="Times New Roman"/>
          <w:noProof w:val="0"/>
          <w:kern w:val="0"/>
          <w:lang w:val="fr-BE"/>
          <w14:ligatures w14:val="none"/>
        </w:rPr>
      </w:pPr>
      <w:r w:rsidRPr="7DC5E1B2" w:rsidR="0025598B">
        <w:rPr>
          <w:rFonts w:eastAsia="Times New Roman"/>
          <w:noProof w:val="0"/>
          <w:kern w:val="0"/>
          <w:lang w:val="fr-BE"/>
          <w14:ligatures w14:val="none"/>
        </w:rPr>
        <w:t xml:space="preserve">The </w:t>
      </w:r>
      <w:r w:rsidRPr="7DC5E1B2" w:rsidR="0025598B">
        <w:rPr>
          <w:rFonts w:eastAsia="Times New Roman"/>
          <w:noProof w:val="0"/>
          <w:kern w:val="0"/>
          <w:lang w:val="fr-BE"/>
          <w14:ligatures w14:val="none"/>
        </w:rPr>
        <w:t xml:space="preserve">PSs</w:t>
      </w:r>
      <w:r w:rsidRPr="7DC5E1B2" w:rsidR="0025598B">
        <w:rPr>
          <w:rFonts w:eastAsia="Times New Roman"/>
          <w:noProof w:val="0"/>
          <w:kern w:val="0"/>
          <w:lang w:val="fr-BE"/>
          <w14:ligatures w14:val="none"/>
        </w:rPr>
        <w:t xml:space="preserve"> must </w:t>
      </w:r>
      <w:r w:rsidRPr="7DC5E1B2" w:rsidR="0025598B">
        <w:rPr>
          <w:rFonts w:eastAsia="Times New Roman"/>
          <w:noProof w:val="0"/>
          <w:kern w:val="0"/>
          <w:lang w:val="fr-BE"/>
          <w14:ligatures w14:val="none"/>
        </w:rPr>
        <w:t xml:space="preserve">create</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desire</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amongst</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their</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members</w:t>
      </w:r>
      <w:r w:rsidRPr="7DC5E1B2" w:rsidR="0025598B">
        <w:rPr>
          <w:rFonts w:eastAsia="Times New Roman"/>
          <w:noProof w:val="0"/>
          <w:kern w:val="0"/>
          <w:lang w:val="fr-BE"/>
          <w14:ligatures w14:val="none"/>
        </w:rPr>
        <w:t xml:space="preserve"> to </w:t>
      </w:r>
      <w:r w:rsidRPr="7DC5E1B2" w:rsidR="0025598B">
        <w:rPr>
          <w:rFonts w:eastAsia="Times New Roman"/>
          <w:noProof w:val="0"/>
          <w:kern w:val="0"/>
          <w:lang w:val="fr-BE"/>
          <w14:ligatures w14:val="none"/>
        </w:rPr>
        <w:t xml:space="preserve">enact</w:t>
      </w:r>
      <w:r w:rsidRPr="7DC5E1B2" w:rsidR="0025598B">
        <w:rPr>
          <w:rFonts w:eastAsia="Times New Roman"/>
          <w:noProof w:val="0"/>
          <w:kern w:val="0"/>
          <w:lang w:val="fr-BE"/>
          <w14:ligatures w14:val="none"/>
        </w:rPr>
        <w:t xml:space="preserve"> the </w:t>
      </w:r>
      <w:r w:rsidRPr="7DC5E1B2" w:rsidR="0025598B">
        <w:rPr>
          <w:rFonts w:eastAsia="Times New Roman"/>
          <w:noProof w:val="0"/>
          <w:kern w:val="0"/>
          <w:lang w:val="fr-BE"/>
          <w14:ligatures w14:val="none"/>
        </w:rPr>
        <w:t xml:space="preserve">necessary</w:t>
      </w:r>
      <w:r w:rsidRPr="7DC5E1B2" w:rsidR="0025598B">
        <w:rPr>
          <w:rFonts w:eastAsia="Times New Roman"/>
          <w:noProof w:val="0"/>
          <w:kern w:val="0"/>
          <w:lang w:val="fr-BE"/>
          <w14:ligatures w14:val="none"/>
        </w:rPr>
        <w:t xml:space="preserve"> change. Desire can </w:t>
      </w:r>
      <w:r w:rsidRPr="7DC5E1B2" w:rsidR="0025598B">
        <w:rPr>
          <w:rFonts w:eastAsia="Times New Roman"/>
          <w:noProof w:val="0"/>
          <w:kern w:val="0"/>
          <w:lang w:val="fr-BE"/>
          <w14:ligatures w14:val="none"/>
        </w:rPr>
        <w:t xml:space="preserve">be</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cultivated</w:t>
      </w:r>
      <w:r w:rsidRPr="7DC5E1B2" w:rsidR="0025598B">
        <w:rPr>
          <w:rFonts w:eastAsia="Times New Roman"/>
          <w:noProof w:val="0"/>
          <w:kern w:val="0"/>
          <w:lang w:val="fr-BE"/>
          <w14:ligatures w14:val="none"/>
        </w:rPr>
        <w:t xml:space="preserve"> by </w:t>
      </w:r>
      <w:r w:rsidRPr="7DC5E1B2" w:rsidR="0025598B">
        <w:rPr>
          <w:rFonts w:eastAsia="Times New Roman"/>
          <w:b w:val="1"/>
          <w:bCs w:val="1"/>
          <w:noProof w:val="0"/>
          <w:kern w:val="0"/>
          <w:lang w:val="fr-BE"/>
          <w14:ligatures w14:val="none"/>
        </w:rPr>
        <w:t>demonstrating</w:t>
      </w:r>
      <w:r w:rsidRPr="7DC5E1B2" w:rsidR="0025598B">
        <w:rPr>
          <w:rFonts w:eastAsia="Times New Roman"/>
          <w:b w:val="1"/>
          <w:bCs w:val="1"/>
          <w:noProof w:val="0"/>
          <w:kern w:val="0"/>
          <w:lang w:val="fr-BE"/>
          <w14:ligatures w14:val="none"/>
        </w:rPr>
        <w:t xml:space="preserve"> the impact</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that</w:t>
      </w:r>
      <w:r w:rsidRPr="7DC5E1B2" w:rsidR="0025598B">
        <w:rPr>
          <w:rFonts w:eastAsia="Times New Roman"/>
          <w:noProof w:val="0"/>
          <w:kern w:val="0"/>
          <w:lang w:val="fr-BE"/>
          <w14:ligatures w14:val="none"/>
        </w:rPr>
        <w:t xml:space="preserve"> the </w:t>
      </w:r>
      <w:r w:rsidRPr="7DC5E1B2" w:rsidR="004E24B5">
        <w:rPr>
          <w:rFonts w:eastAsia="Times New Roman"/>
          <w:noProof w:val="0"/>
          <w:kern w:val="0"/>
          <w:lang w:val="fr-BE"/>
          <w14:ligatures w14:val="none"/>
        </w:rPr>
        <w:t>decarbonization</w:t>
      </w:r>
      <w:r w:rsidRPr="7DC5E1B2" w:rsidR="0025598B">
        <w:rPr>
          <w:rFonts w:eastAsia="Times New Roman"/>
          <w:noProof w:val="0"/>
          <w:kern w:val="0"/>
          <w:lang w:val="fr-BE"/>
          <w14:ligatures w14:val="none"/>
        </w:rPr>
        <w:t xml:space="preserve"> interventions are </w:t>
      </w:r>
      <w:r w:rsidRPr="7DC5E1B2" w:rsidR="0025598B">
        <w:rPr>
          <w:rFonts w:eastAsia="Times New Roman"/>
          <w:noProof w:val="0"/>
          <w:kern w:val="0"/>
          <w:lang w:val="fr-BE"/>
          <w14:ligatures w14:val="none"/>
        </w:rPr>
        <w:t xml:space="preserve">delivering</w:t>
      </w:r>
      <w:r w:rsidRPr="7DC5E1B2" w:rsidR="0025598B">
        <w:rPr>
          <w:rFonts w:eastAsia="Times New Roman"/>
          <w:noProof w:val="0"/>
          <w:kern w:val="0"/>
          <w:lang w:val="fr-BE"/>
          <w14:ligatures w14:val="none"/>
        </w:rPr>
        <w:t xml:space="preserve">. Actions </w:t>
      </w:r>
      <w:r w:rsidRPr="7DC5E1B2" w:rsidR="0025598B">
        <w:rPr>
          <w:rFonts w:eastAsia="Times New Roman"/>
          <w:noProof w:val="0"/>
          <w:kern w:val="0"/>
          <w:lang w:val="fr-BE"/>
          <w14:ligatures w14:val="none"/>
        </w:rPr>
        <w:t xml:space="preserve">under</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strategic</w:t>
      </w:r>
      <w:r w:rsidRPr="7DC5E1B2" w:rsidR="0025598B">
        <w:rPr>
          <w:rFonts w:eastAsia="Times New Roman"/>
          <w:noProof w:val="0"/>
          <w:kern w:val="0"/>
          <w:lang w:val="fr-BE"/>
          <w14:ligatures w14:val="none"/>
        </w:rPr>
        <w:t xml:space="preserve"> goal of ‘Information Sharing’ </w:t>
      </w:r>
      <w:r w:rsidRPr="7DC5E1B2" w:rsidR="0025598B">
        <w:rPr>
          <w:rFonts w:eastAsia="Times New Roman"/>
          <w:noProof w:val="0"/>
          <w:kern w:val="0"/>
          <w:lang w:val="fr-BE"/>
          <w14:ligatures w14:val="none"/>
        </w:rPr>
        <w:t xml:space="preserve">within</w:t>
      </w:r>
      <w:r w:rsidRPr="7DC5E1B2" w:rsidR="0025598B">
        <w:rPr>
          <w:rFonts w:eastAsia="Times New Roman"/>
          <w:noProof w:val="0"/>
          <w:kern w:val="0"/>
          <w:lang w:val="fr-BE"/>
          <w14:ligatures w14:val="none"/>
        </w:rPr>
        <w:t xml:space="preserve"> the </w:t>
      </w:r>
      <w:r w:rsidRPr="7DC5E1B2" w:rsidR="0025598B">
        <w:rPr>
          <w:rFonts w:eastAsia="Times New Roman"/>
          <w:noProof w:val="0"/>
          <w:kern w:val="0"/>
          <w:lang w:val="fr-BE"/>
          <w14:ligatures w14:val="none"/>
        </w:rPr>
        <w:t xml:space="preserve">Implementation</w:t>
      </w:r>
      <w:r w:rsidRPr="7DC5E1B2" w:rsidR="0025598B">
        <w:rPr>
          <w:rFonts w:eastAsia="Times New Roman"/>
          <w:noProof w:val="0"/>
          <w:kern w:val="0"/>
          <w:lang w:val="fr-BE"/>
          <w14:ligatures w14:val="none"/>
        </w:rPr>
        <w:t xml:space="preserve"> Guidance can </w:t>
      </w:r>
      <w:r w:rsidRPr="7DC5E1B2" w:rsidR="0025598B">
        <w:rPr>
          <w:rFonts w:eastAsia="Times New Roman"/>
          <w:noProof w:val="0"/>
          <w:kern w:val="0"/>
          <w:lang w:val="fr-BE"/>
          <w14:ligatures w14:val="none"/>
        </w:rPr>
        <w:t xml:space="preserve">deliver</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this</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demonstration</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Some</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Implementation</w:t>
      </w:r>
      <w:r w:rsidRPr="7DC5E1B2" w:rsidR="0025598B">
        <w:rPr>
          <w:rFonts w:eastAsia="Times New Roman"/>
          <w:noProof w:val="0"/>
          <w:kern w:val="0"/>
          <w:lang w:val="fr-BE"/>
          <w14:ligatures w14:val="none"/>
        </w:rPr>
        <w:t xml:space="preserve"> Guidance actions </w:t>
      </w:r>
      <w:r w:rsidRPr="7DC5E1B2" w:rsidR="0025598B">
        <w:rPr>
          <w:rFonts w:eastAsia="Times New Roman"/>
          <w:noProof w:val="0"/>
          <w:kern w:val="0"/>
          <w:lang w:val="fr-BE"/>
          <w14:ligatures w14:val="none"/>
        </w:rPr>
        <w:t xml:space="preserve">under</w:t>
      </w:r>
      <w:r w:rsidRPr="7DC5E1B2" w:rsidR="0025598B">
        <w:rPr>
          <w:rFonts w:eastAsia="Times New Roman"/>
          <w:noProof w:val="0"/>
          <w:kern w:val="0"/>
          <w:lang w:val="fr-BE"/>
          <w14:ligatures w14:val="none"/>
        </w:rPr>
        <w:t xml:space="preserve"> ‘Engagement’ can </w:t>
      </w:r>
      <w:r w:rsidRPr="7DC5E1B2" w:rsidR="0025598B">
        <w:rPr>
          <w:rFonts w:eastAsia="Times New Roman"/>
          <w:noProof w:val="0"/>
          <w:kern w:val="0"/>
          <w:lang w:val="fr-BE"/>
          <w14:ligatures w14:val="none"/>
        </w:rPr>
        <w:t xml:space="preserve">further</w:t>
      </w:r>
      <w:r w:rsidRPr="7DC5E1B2" w:rsidR="0025598B">
        <w:rPr>
          <w:rFonts w:eastAsia="Times New Roman"/>
          <w:noProof w:val="0"/>
          <w:kern w:val="0"/>
          <w:lang w:val="fr-BE"/>
          <w14:ligatures w14:val="none"/>
        </w:rPr>
        <w:t xml:space="preserve"> support </w:t>
      </w:r>
      <w:r w:rsidRPr="7DC5E1B2" w:rsidR="0025598B">
        <w:rPr>
          <w:rFonts w:eastAsia="Times New Roman"/>
          <w:noProof w:val="0"/>
          <w:kern w:val="0"/>
          <w:lang w:val="fr-BE"/>
          <w14:ligatures w14:val="none"/>
        </w:rPr>
        <w:t xml:space="preserve">this</w:t>
      </w:r>
      <w:r w:rsidRPr="7DC5E1B2" w:rsidR="0025598B">
        <w:rPr>
          <w:rFonts w:eastAsia="Times New Roman"/>
          <w:noProof w:val="0"/>
          <w:kern w:val="0"/>
          <w:lang w:val="fr-BE"/>
          <w14:ligatures w14:val="none"/>
        </w:rPr>
        <w:t xml:space="preserve">. The actions and </w:t>
      </w:r>
      <w:r w:rsidRPr="7DC5E1B2" w:rsidR="0025598B">
        <w:rPr>
          <w:rFonts w:eastAsia="Times New Roman"/>
          <w:noProof w:val="0"/>
          <w:kern w:val="0"/>
          <w:lang w:val="fr-BE"/>
          <w14:ligatures w14:val="none"/>
        </w:rPr>
        <w:t xml:space="preserve">examples</w:t>
      </w:r>
      <w:r w:rsidRPr="7DC5E1B2" w:rsidR="0025598B">
        <w:rPr>
          <w:rFonts w:eastAsia="Times New Roman"/>
          <w:noProof w:val="0"/>
          <w:kern w:val="0"/>
          <w:lang w:val="fr-BE"/>
          <w14:ligatures w14:val="none"/>
        </w:rPr>
        <w:t xml:space="preserve"> of MSF education </w:t>
      </w:r>
      <w:r w:rsidRPr="7DC5E1B2" w:rsidR="0025598B">
        <w:rPr>
          <w:rFonts w:eastAsia="Times New Roman"/>
          <w:noProof w:val="0"/>
          <w:kern w:val="0"/>
          <w:lang w:val="fr-BE"/>
          <w14:ligatures w14:val="none"/>
        </w:rPr>
        <w:t xml:space="preserve">materials</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which</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could</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be</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used</w:t>
      </w:r>
      <w:r w:rsidRPr="7DC5E1B2" w:rsidR="0025598B">
        <w:rPr>
          <w:rFonts w:eastAsia="Times New Roman"/>
          <w:noProof w:val="0"/>
          <w:kern w:val="0"/>
          <w:lang w:val="fr-BE"/>
          <w14:ligatures w14:val="none"/>
        </w:rPr>
        <w:t xml:space="preserve"> to </w:t>
      </w:r>
      <w:r w:rsidRPr="7DC5E1B2" w:rsidR="0025598B">
        <w:rPr>
          <w:rFonts w:eastAsia="Times New Roman"/>
          <w:noProof w:val="0"/>
          <w:kern w:val="0"/>
          <w:lang w:val="fr-BE"/>
          <w14:ligatures w14:val="none"/>
        </w:rPr>
        <w:t xml:space="preserve">deliver</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desire</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are</w:t>
      </w:r>
      <w:r w:rsidRPr="7DC5E1B2" w:rsidR="00C04DEA">
        <w:rPr>
          <w:rFonts w:eastAsia="Times New Roman"/>
          <w:noProof w:val="0"/>
          <w:kern w:val="0"/>
          <w:lang w:val="fr-BE"/>
          <w14:ligatures w14:val="none"/>
        </w:rPr>
        <w:t xml:space="preserve">:</w:t>
      </w:r>
      <w:r w:rsidRPr="7DC5E1B2" w:rsidR="00C04DEA">
        <w:rPr>
          <w:rFonts w:eastAsia="Times New Roman"/>
          <w:noProof w:val="0"/>
          <w:kern w:val="0"/>
          <w:lang w:val="fr-BE"/>
          <w14:ligatures w14:val="none"/>
        </w:rPr>
        <w:t xml:space="preserve"> </w:t>
      </w:r>
      <w:r w:rsidRPr="7DC5E1B2" w:rsidR="0025598B">
        <w:rPr>
          <w:rFonts w:eastAsia="Times New Roman"/>
          <w:b w:val="1"/>
          <w:bCs w:val="1"/>
          <w:noProof w:val="0"/>
          <w:kern w:val="0"/>
          <w:lang w:val="fr-BE"/>
          <w14:ligatures w14:val="none"/>
        </w:rPr>
        <w:t xml:space="preserve">In-Person Updates </w:t>
      </w:r>
      <w:r w:rsidRPr="7DC5E1B2" w:rsidR="0025598B">
        <w:rPr>
          <w:rFonts w:eastAsia="Times New Roman"/>
          <w:b w:val="1"/>
          <w:bCs w:val="1"/>
          <w:noProof w:val="0"/>
          <w:kern w:val="0"/>
          <w:lang w:val="fr-BE"/>
          <w14:ligatures w14:val="none"/>
        </w:rPr>
        <w:t>During</w:t>
      </w:r>
      <w:r w:rsidRPr="7DC5E1B2" w:rsidR="0025598B">
        <w:rPr>
          <w:rFonts w:eastAsia="Times New Roman"/>
          <w:b w:val="1"/>
          <w:bCs w:val="1"/>
          <w:noProof w:val="0"/>
          <w:kern w:val="0"/>
          <w:lang w:val="fr-BE"/>
          <w14:ligatures w14:val="none"/>
        </w:rPr>
        <w:t xml:space="preserve"> Office Meetings and </w:t>
      </w:r>
      <w:r w:rsidRPr="7DC5E1B2" w:rsidR="0025598B">
        <w:rPr>
          <w:rFonts w:eastAsia="Times New Roman"/>
          <w:b w:val="1"/>
          <w:bCs w:val="1"/>
          <w:noProof w:val="0"/>
          <w:kern w:val="0"/>
          <w:lang w:val="fr-BE"/>
          <w14:ligatures w14:val="none"/>
        </w:rPr>
        <w:t>Email</w:t>
      </w:r>
      <w:r w:rsidRPr="7DC5E1B2" w:rsidR="0025598B">
        <w:rPr>
          <w:rFonts w:eastAsia="Times New Roman"/>
          <w:b w:val="1"/>
          <w:bCs w:val="1"/>
          <w:noProof w:val="0"/>
          <w:kern w:val="0"/>
          <w:lang w:val="fr-BE"/>
          <w14:ligatures w14:val="none"/>
        </w:rPr>
        <w:t xml:space="preserve"> Updates by the Green Team on Initiatives and Progress (Action #</w:t>
      </w:r>
      <w:r w:rsidRPr="7DC5E1B2" w:rsidR="009553D6">
        <w:rPr>
          <w:rFonts w:eastAsia="Times New Roman"/>
          <w:b w:val="1"/>
          <w:bCs w:val="1"/>
          <w:noProof w:val="0"/>
          <w:kern w:val="0"/>
          <w:lang w:val="fr-BE"/>
          <w14:ligatures w14:val="none"/>
        </w:rPr>
        <w:t>3</w:t>
      </w:r>
      <w:r w:rsidRPr="7DC5E1B2" w:rsidR="0025598B">
        <w:rPr>
          <w:rFonts w:eastAsia="Times New Roman"/>
          <w:b w:val="1"/>
          <w:bCs w:val="1"/>
          <w:noProof w:val="0"/>
          <w:kern w:val="0"/>
          <w:lang w:val="fr-BE"/>
          <w14:ligatures w14:val="none"/>
        </w:rPr>
        <w:t>9&amp;</w:t>
      </w:r>
      <w:r w:rsidRPr="7DC5E1B2" w:rsidR="009553D6">
        <w:rPr>
          <w:rFonts w:eastAsia="Times New Roman"/>
          <w:b w:val="1"/>
          <w:bCs w:val="1"/>
          <w:noProof w:val="0"/>
          <w:kern w:val="0"/>
          <w:lang w:val="fr-BE"/>
          <w14:ligatures w14:val="none"/>
        </w:rPr>
        <w:t>37</w:t>
      </w:r>
      <w:r w:rsidRPr="7DC5E1B2" w:rsidR="0025598B">
        <w:rPr>
          <w:rFonts w:eastAsia="Times New Roman"/>
          <w:b w:val="1"/>
          <w:bCs w:val="1"/>
          <w:noProof w:val="0"/>
          <w:kern w:val="0"/>
          <w:lang w:val="fr-BE"/>
          <w14:ligatures w14:val="none"/>
        </w:rPr>
        <w:t>)</w:t>
      </w:r>
      <w:r w:rsidRPr="7DC5E1B2" w:rsidR="002513C0">
        <w:rPr>
          <w:rFonts w:eastAsia="Times New Roman"/>
          <w:noProof w:val="0"/>
          <w:kern w:val="0"/>
          <w:lang w:val="fr-BE"/>
          <w14:ligatures w14:val="none"/>
        </w:rPr>
        <w:t xml:space="preserve">;</w:t>
      </w:r>
      <w:r w:rsidRPr="7DC5E1B2" w:rsidR="002513C0">
        <w:rPr>
          <w:rFonts w:eastAsia="Times New Roman"/>
          <w:noProof w:val="0"/>
          <w:kern w:val="0"/>
          <w:lang w:val="fr-BE"/>
          <w14:ligatures w14:val="none"/>
        </w:rPr>
        <w:t xml:space="preserve"> </w:t>
      </w:r>
      <w:r w:rsidRPr="7DC5E1B2" w:rsidR="0025598B">
        <w:rPr>
          <w:rFonts w:eastAsia="Times New Roman"/>
          <w:b w:val="1"/>
          <w:bCs w:val="1"/>
          <w:noProof w:val="0"/>
          <w:kern w:val="0"/>
          <w:lang w:val="fr-BE"/>
          <w14:ligatures w14:val="none"/>
        </w:rPr>
        <w:t>Idea</w:t>
      </w:r>
      <w:r w:rsidRPr="7DC5E1B2" w:rsidR="0025598B">
        <w:rPr>
          <w:rFonts w:eastAsia="Times New Roman"/>
          <w:b w:val="1"/>
          <w:bCs w:val="1"/>
          <w:noProof w:val="0"/>
          <w:kern w:val="0"/>
          <w:lang w:val="fr-BE"/>
          <w14:ligatures w14:val="none"/>
        </w:rPr>
        <w:t xml:space="preserve"> </w:t>
      </w:r>
      <w:r w:rsidRPr="7DC5E1B2" w:rsidR="0025598B">
        <w:rPr>
          <w:rFonts w:eastAsia="Times New Roman"/>
          <w:b w:val="1"/>
          <w:bCs w:val="1"/>
          <w:noProof w:val="0"/>
          <w:kern w:val="0"/>
          <w:lang w:val="fr-BE"/>
          <w14:ligatures w14:val="none"/>
        </w:rPr>
        <w:t>Campaigns</w:t>
      </w:r>
      <w:r w:rsidRPr="7DC5E1B2" w:rsidR="0025598B">
        <w:rPr>
          <w:rFonts w:eastAsia="Times New Roman"/>
          <w:b w:val="1"/>
          <w:bCs w:val="1"/>
          <w:noProof w:val="0"/>
          <w:kern w:val="0"/>
          <w:lang w:val="fr-BE"/>
          <w14:ligatures w14:val="none"/>
        </w:rPr>
        <w:t xml:space="preserve"> for Staff (Action #</w:t>
      </w:r>
      <w:r w:rsidRPr="7DC5E1B2" w:rsidR="00E22BE5">
        <w:rPr>
          <w:rFonts w:eastAsia="Times New Roman"/>
          <w:b w:val="1"/>
          <w:bCs w:val="1"/>
          <w:noProof w:val="0"/>
          <w:kern w:val="0"/>
          <w:lang w:val="fr-BE"/>
          <w14:ligatures w14:val="none"/>
        </w:rPr>
        <w:t>36</w:t>
      </w:r>
      <w:r w:rsidRPr="7DC5E1B2" w:rsidR="0025598B">
        <w:rPr>
          <w:rFonts w:eastAsia="Times New Roman"/>
          <w:b w:val="1"/>
          <w:bCs w:val="1"/>
          <w:noProof w:val="0"/>
          <w:kern w:val="0"/>
          <w:lang w:val="fr-BE"/>
          <w14:ligatures w14:val="none"/>
        </w:rPr>
        <w:t>)</w:t>
      </w:r>
      <w:r w:rsidRPr="7DC5E1B2" w:rsidR="00767689">
        <w:rPr>
          <w:rFonts w:eastAsia="Times New Roman"/>
          <w:noProof w:val="0"/>
          <w:kern w:val="0"/>
          <w:lang w:val="fr-BE"/>
          <w14:ligatures w14:val="none"/>
        </w:rPr>
        <w:t xml:space="preserve">;</w:t>
      </w:r>
      <w:r w:rsidRPr="7DC5E1B2" w:rsidR="00767689">
        <w:rPr>
          <w:rFonts w:eastAsia="Times New Roman"/>
          <w:noProof w:val="0"/>
          <w:kern w:val="0"/>
          <w:lang w:val="fr-BE"/>
          <w14:ligatures w14:val="none"/>
        </w:rPr>
        <w:t xml:space="preserve"> </w:t>
      </w:r>
      <w:r w:rsidRPr="7DC5E1B2" w:rsidR="0025598B">
        <w:rPr>
          <w:rFonts w:eastAsia="Times New Roman"/>
          <w:b w:val="1"/>
          <w:bCs w:val="1"/>
          <w:noProof w:val="0"/>
          <w:kern w:val="0"/>
          <w:lang w:val="fr-BE"/>
          <w14:ligatures w14:val="none"/>
        </w:rPr>
        <w:t>Climate</w:t>
      </w:r>
      <w:r w:rsidRPr="7DC5E1B2" w:rsidR="0025598B">
        <w:rPr>
          <w:rFonts w:eastAsia="Times New Roman"/>
          <w:b w:val="1"/>
          <w:bCs w:val="1"/>
          <w:noProof w:val="0"/>
          <w:kern w:val="0"/>
          <w:lang w:val="fr-BE"/>
          <w14:ligatures w14:val="none"/>
        </w:rPr>
        <w:t xml:space="preserve"> (Change) and </w:t>
      </w:r>
      <w:r w:rsidRPr="7DC5E1B2" w:rsidR="0025598B">
        <w:rPr>
          <w:rFonts w:eastAsia="Times New Roman"/>
          <w:b w:val="1"/>
          <w:bCs w:val="1"/>
          <w:noProof w:val="0"/>
          <w:kern w:val="0"/>
          <w:lang w:val="fr-BE"/>
          <w14:ligatures w14:val="none"/>
        </w:rPr>
        <w:t>Environment</w:t>
      </w:r>
      <w:r w:rsidRPr="7DC5E1B2" w:rsidR="0025598B">
        <w:rPr>
          <w:rFonts w:eastAsia="Times New Roman"/>
          <w:b w:val="1"/>
          <w:bCs w:val="1"/>
          <w:noProof w:val="0"/>
          <w:kern w:val="0"/>
          <w:lang w:val="fr-BE"/>
          <w14:ligatures w14:val="none"/>
        </w:rPr>
        <w:t xml:space="preserve"> </w:t>
      </w:r>
      <w:r w:rsidRPr="7DC5E1B2" w:rsidR="0025598B">
        <w:rPr>
          <w:rFonts w:eastAsia="Times New Roman"/>
          <w:b w:val="1"/>
          <w:bCs w:val="1"/>
          <w:noProof w:val="0"/>
          <w:kern w:val="0"/>
          <w:lang w:val="fr-BE"/>
          <w14:ligatures w14:val="none"/>
        </w:rPr>
        <w:t>Weeks</w:t>
      </w:r>
      <w:r w:rsidRPr="7DC5E1B2" w:rsidR="0025598B">
        <w:rPr>
          <w:rFonts w:eastAsia="Times New Roman"/>
          <w:b w:val="1"/>
          <w:bCs w:val="1"/>
          <w:noProof w:val="0"/>
          <w:kern w:val="0"/>
          <w:lang w:val="fr-BE"/>
          <w14:ligatures w14:val="none"/>
        </w:rPr>
        <w:t xml:space="preserve"> (Action #</w:t>
      </w:r>
      <w:r w:rsidRPr="7DC5E1B2" w:rsidR="00DC7632">
        <w:rPr>
          <w:rFonts w:eastAsia="Times New Roman"/>
          <w:b w:val="1"/>
          <w:bCs w:val="1"/>
          <w:noProof w:val="0"/>
          <w:kern w:val="0"/>
          <w:lang w:val="fr-BE"/>
          <w14:ligatures w14:val="none"/>
        </w:rPr>
        <w:t>30</w:t>
      </w:r>
      <w:r w:rsidRPr="7DC5E1B2" w:rsidR="0025598B">
        <w:rPr>
          <w:rFonts w:eastAsia="Times New Roman"/>
          <w:b w:val="1"/>
          <w:bCs w:val="1"/>
          <w:noProof w:val="0"/>
          <w:kern w:val="0"/>
          <w:lang w:val="fr-BE"/>
          <w14:ligatures w14:val="none"/>
        </w:rPr>
        <w:t>)</w:t>
      </w:r>
      <w:r w:rsidRPr="7DC5E1B2" w:rsidR="00767689">
        <w:rPr>
          <w:rFonts w:eastAsia="Times New Roman"/>
          <w:noProof w:val="0"/>
          <w:kern w:val="0"/>
          <w:lang w:val="fr-BE"/>
          <w14:ligatures w14:val="none"/>
        </w:rPr>
        <w:t>;</w:t>
      </w:r>
      <w:r w:rsidRPr="7DC5E1B2" w:rsidR="00DC7632">
        <w:rPr>
          <w:rFonts w:eastAsia="Times New Roman"/>
          <w:noProof w:val="0"/>
          <w:kern w:val="0"/>
          <w:lang w:val="fr-BE"/>
          <w14:ligatures w14:val="none"/>
        </w:rPr>
        <w:t xml:space="preserve"> </w:t>
      </w:r>
      <w:r w:rsidRPr="7DC5E1B2" w:rsidR="0025598B">
        <w:rPr>
          <w:rFonts w:eastAsia="Times New Roman"/>
          <w:b w:val="1"/>
          <w:bCs w:val="1"/>
          <w:noProof w:val="0"/>
          <w:kern w:val="0"/>
          <w:lang w:val="fr-BE"/>
          <w14:ligatures w14:val="none"/>
        </w:rPr>
        <w:t xml:space="preserve">Participation in </w:t>
      </w:r>
      <w:r w:rsidRPr="7DC5E1B2" w:rsidR="0025598B">
        <w:rPr>
          <w:rFonts w:eastAsia="Times New Roman"/>
          <w:b w:val="1"/>
          <w:bCs w:val="1"/>
          <w:noProof w:val="0"/>
          <w:kern w:val="0"/>
          <w:lang w:val="fr-BE"/>
          <w14:ligatures w14:val="none"/>
        </w:rPr>
        <w:t>External</w:t>
      </w:r>
      <w:r w:rsidRPr="7DC5E1B2" w:rsidR="0025598B">
        <w:rPr>
          <w:rFonts w:eastAsia="Times New Roman"/>
          <w:b w:val="1"/>
          <w:bCs w:val="1"/>
          <w:noProof w:val="0"/>
          <w:kern w:val="0"/>
          <w:lang w:val="fr-BE"/>
          <w14:ligatures w14:val="none"/>
        </w:rPr>
        <w:t xml:space="preserve"> 'Green' Events (Action #</w:t>
      </w:r>
      <w:r w:rsidRPr="7DC5E1B2" w:rsidR="0032388F">
        <w:rPr>
          <w:rFonts w:eastAsia="Times New Roman"/>
          <w:b w:val="1"/>
          <w:bCs w:val="1"/>
          <w:noProof w:val="0"/>
          <w:kern w:val="0"/>
          <w:lang w:val="fr-BE"/>
          <w14:ligatures w14:val="none"/>
        </w:rPr>
        <w:t>3</w:t>
      </w:r>
      <w:r w:rsidRPr="7DC5E1B2" w:rsidR="005F79DF">
        <w:rPr>
          <w:rFonts w:eastAsia="Times New Roman"/>
          <w:b w:val="1"/>
          <w:bCs w:val="1"/>
          <w:noProof w:val="0"/>
          <w:kern w:val="0"/>
          <w:lang w:val="fr-BE"/>
          <w14:ligatures w14:val="none"/>
        </w:rPr>
        <w:t>1</w:t>
      </w:r>
      <w:r w:rsidRPr="7DC5E1B2" w:rsidR="0025598B">
        <w:rPr>
          <w:rFonts w:eastAsia="Times New Roman"/>
          <w:b w:val="1"/>
          <w:bCs w:val="1"/>
          <w:noProof w:val="0"/>
          <w:kern w:val="0"/>
          <w:lang w:val="fr-BE"/>
          <w14:ligatures w14:val="none"/>
        </w:rPr>
        <w:t>)</w:t>
      </w:r>
      <w:r w:rsidRPr="7DC5E1B2" w:rsidR="00767689">
        <w:rPr>
          <w:rFonts w:eastAsia="Times New Roman"/>
          <w:noProof w:val="0"/>
          <w:kern w:val="0"/>
          <w:lang w:val="fr-BE"/>
          <w14:ligatures w14:val="none"/>
        </w:rPr>
        <w:t>.</w:t>
      </w:r>
    </w:p>
    <w:p w:rsidRPr="00E70370" w:rsidR="00883E7F" w:rsidP="00767689" w:rsidRDefault="00883E7F" w14:paraId="13801F44" w14:textId="207E68BD">
      <w:pPr>
        <w:spacing w:after="0" w:line="240" w:lineRule="auto"/>
        <w:jc w:val="both"/>
        <w:textAlignment w:val="baseline"/>
        <w:rPr>
          <w:rFonts w:eastAsia="Times New Roman" w:cstheme="minorHAnsi"/>
          <w:kern w:val="0"/>
          <w:sz w:val="24"/>
          <w:szCs w:val="24"/>
          <w:lang w:val="en-US"/>
          <w14:ligatures w14:val="none"/>
        </w:rPr>
      </w:pPr>
      <w:r>
        <w:rPr>
          <w:b/>
          <w:bCs/>
          <w:noProof/>
        </w:rPr>
        <mc:AlternateContent>
          <mc:Choice Requires="wps">
            <w:drawing>
              <wp:anchor distT="0" distB="0" distL="114300" distR="114300" simplePos="0" relativeHeight="251658241" behindDoc="1" locked="0" layoutInCell="1" allowOverlap="1" wp14:anchorId="3ADA0B51" wp14:editId="2C84CD8A">
                <wp:simplePos x="0" y="0"/>
                <wp:positionH relativeFrom="margin">
                  <wp:align>left</wp:align>
                </wp:positionH>
                <wp:positionV relativeFrom="paragraph">
                  <wp:posOffset>207203</wp:posOffset>
                </wp:positionV>
                <wp:extent cx="5783580" cy="1524000"/>
                <wp:effectExtent l="0" t="0" r="26670" b="19050"/>
                <wp:wrapTight wrapText="bothSides">
                  <wp:wrapPolygon edited="0">
                    <wp:start x="0" y="0"/>
                    <wp:lineTo x="0" y="21600"/>
                    <wp:lineTo x="21628" y="21600"/>
                    <wp:lineTo x="21628" y="0"/>
                    <wp:lineTo x="0" y="0"/>
                  </wp:wrapPolygon>
                </wp:wrapTight>
                <wp:docPr id="1500606808" name="Rectangle: Rounded Corners 1"/>
                <wp:cNvGraphicFramePr/>
                <a:graphic xmlns:a="http://schemas.openxmlformats.org/drawingml/2006/main">
                  <a:graphicData uri="http://schemas.microsoft.com/office/word/2010/wordprocessingShape">
                    <wps:wsp>
                      <wps:cNvSpPr/>
                      <wps:spPr>
                        <a:xfrm>
                          <a:off x="0" y="0"/>
                          <a:ext cx="5783580" cy="1524000"/>
                        </a:xfrm>
                        <a:prstGeom prst="roundRect">
                          <a:avLst>
                            <a:gd name="adj" fmla="val 4039"/>
                          </a:avLst>
                        </a:prstGeom>
                        <a:noFill/>
                        <a:ln>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rsidRPr="00413601" w:rsidR="0025598B" w:rsidP="0025598B" w:rsidRDefault="0025598B" w14:paraId="0899FC6D" w14:textId="77777777">
                            <w:pPr>
                              <w:spacing w:before="80"/>
                              <w:rPr>
                                <w:rFonts w:asciiTheme="majorHAnsi" w:hAnsiTheme="majorHAnsi" w:cstheme="majorHAnsi"/>
                                <w:b/>
                                <w:bCs/>
                                <w:color w:val="538135" w:themeColor="accent6" w:themeShade="BF"/>
                                <w:lang w:val="en-US"/>
                              </w:rPr>
                            </w:pPr>
                            <w:r w:rsidRPr="00413601">
                              <w:rPr>
                                <w:rFonts w:asciiTheme="majorHAnsi" w:hAnsiTheme="majorHAnsi" w:cstheme="majorHAnsi"/>
                                <w:b/>
                                <w:bCs/>
                                <w:color w:val="538135" w:themeColor="accent6" w:themeShade="BF"/>
                                <w:lang w:val="en-US"/>
                              </w:rPr>
                              <w:t>Available Resources from</w:t>
                            </w:r>
                            <w:r>
                              <w:rPr>
                                <w:rFonts w:asciiTheme="majorHAnsi" w:hAnsiTheme="majorHAnsi" w:cstheme="majorHAnsi"/>
                                <w:b/>
                                <w:bCs/>
                                <w:color w:val="538135" w:themeColor="accent6" w:themeShade="BF"/>
                                <w:lang w:val="en-US"/>
                              </w:rPr>
                              <w:t xml:space="preserve"> the</w:t>
                            </w:r>
                            <w:r w:rsidRPr="00413601">
                              <w:rPr>
                                <w:rFonts w:asciiTheme="majorHAnsi" w:hAnsiTheme="majorHAnsi" w:cstheme="majorHAnsi"/>
                                <w:b/>
                                <w:bCs/>
                                <w:color w:val="538135" w:themeColor="accent6" w:themeShade="BF"/>
                                <w:lang w:val="en-US"/>
                              </w:rPr>
                              <w:t xml:space="preserve"> </w:t>
                            </w:r>
                            <w:hyperlink w:history="1" r:id="rId28">
                              <w:r w:rsidRPr="00BA7715">
                                <w:rPr>
                                  <w:rStyle w:val="Hyperlink"/>
                                  <w:rFonts w:asciiTheme="majorHAnsi" w:hAnsiTheme="majorHAnsi" w:cstheme="majorHAnsi"/>
                                  <w:b/>
                                  <w:bCs/>
                                  <w:color w:val="034990" w:themeColor="hyperlink" w:themeShade="BF"/>
                                  <w:lang w:val="en-US"/>
                                </w:rPr>
                                <w:t>Climate and Environmental Health and Mitigation training package</w:t>
                              </w:r>
                            </w:hyperlink>
                          </w:p>
                          <w:p w:rsidRPr="00413601" w:rsidR="0025598B" w:rsidP="0025598B" w:rsidRDefault="0025598B" w14:paraId="1675A6C2" w14:textId="2BDB941B">
                            <w:pPr>
                              <w:rPr>
                                <w:color w:val="538135" w:themeColor="accent6" w:themeShade="BF"/>
                                <w:lang w:val="en-US"/>
                              </w:rPr>
                            </w:pPr>
                            <w:r w:rsidRPr="00413601">
                              <w:rPr>
                                <w:color w:val="538135" w:themeColor="accent6" w:themeShade="BF"/>
                                <w:lang w:val="en-US"/>
                              </w:rPr>
                              <w:t xml:space="preserve">The following information and materials could be repurposed from the </w:t>
                            </w:r>
                            <w:r w:rsidR="00883E7F">
                              <w:rPr>
                                <w:color w:val="538135" w:themeColor="accent6" w:themeShade="BF"/>
                                <w:lang w:val="en-US"/>
                              </w:rPr>
                              <w:t>above</w:t>
                            </w:r>
                            <w:r w:rsidRPr="00243B36" w:rsidR="00883E7F">
                              <w:rPr>
                                <w:color w:val="538135" w:themeColor="accent6" w:themeShade="BF"/>
                                <w:lang w:val="en-US"/>
                              </w:rPr>
                              <w:t xml:space="preserve"> </w:t>
                            </w:r>
                            <w:r w:rsidR="00883E7F">
                              <w:rPr>
                                <w:color w:val="538135" w:themeColor="accent6" w:themeShade="BF"/>
                                <w:lang w:val="en-US"/>
                              </w:rPr>
                              <w:t>e</w:t>
                            </w:r>
                            <w:r w:rsidRPr="00243B36" w:rsidR="00883E7F">
                              <w:rPr>
                                <w:color w:val="538135" w:themeColor="accent6" w:themeShade="BF"/>
                                <w:lang w:val="en-US"/>
                              </w:rPr>
                              <w:t xml:space="preserve">ducation </w:t>
                            </w:r>
                            <w:r w:rsidR="00883E7F">
                              <w:rPr>
                                <w:color w:val="538135" w:themeColor="accent6" w:themeShade="BF"/>
                                <w:lang w:val="en-US"/>
                              </w:rPr>
                              <w:t>p</w:t>
                            </w:r>
                            <w:r w:rsidRPr="00243B36" w:rsidR="00883E7F">
                              <w:rPr>
                                <w:color w:val="538135" w:themeColor="accent6" w:themeShade="BF"/>
                                <w:lang w:val="en-US"/>
                              </w:rPr>
                              <w:t xml:space="preserve">ackage </w:t>
                            </w:r>
                            <w:r w:rsidRPr="00413601">
                              <w:rPr>
                                <w:color w:val="538135" w:themeColor="accent6" w:themeShade="BF"/>
                                <w:lang w:val="en-US"/>
                              </w:rPr>
                              <w:t>to act as resources</w:t>
                            </w:r>
                            <w:r w:rsidR="00FE1697">
                              <w:rPr>
                                <w:color w:val="538135" w:themeColor="accent6" w:themeShade="BF"/>
                                <w:lang w:val="en-US"/>
                              </w:rPr>
                              <w:t xml:space="preserve"> showing possible impacts of decarbonization</w:t>
                            </w:r>
                            <w:r w:rsidRPr="00413601">
                              <w:rPr>
                                <w:color w:val="538135" w:themeColor="accent6" w:themeShade="BF"/>
                                <w:lang w:val="en-US"/>
                              </w:rPr>
                              <w:t>:</w:t>
                            </w:r>
                          </w:p>
                          <w:p w:rsidRPr="00413601" w:rsidR="0025598B" w:rsidP="0025598B" w:rsidRDefault="0025598B" w14:paraId="3A8B2D0E" w14:textId="77777777">
                            <w:pPr>
                              <w:pStyle w:val="ListParagraph"/>
                              <w:numPr>
                                <w:ilvl w:val="0"/>
                                <w:numId w:val="16"/>
                              </w:numPr>
                              <w:spacing w:line="240" w:lineRule="auto"/>
                              <w:ind w:left="584" w:hanging="357"/>
                              <w:contextualSpacing w:val="0"/>
                              <w:rPr>
                                <w:color w:val="538135" w:themeColor="accent6" w:themeShade="BF"/>
                                <w:lang w:val="en-US"/>
                              </w:rPr>
                            </w:pPr>
                            <w:r w:rsidRPr="00413601">
                              <w:rPr>
                                <w:color w:val="538135" w:themeColor="accent6" w:themeShade="BF"/>
                                <w:lang w:val="en-US"/>
                              </w:rPr>
                              <w:t>Climate mitigation workshop facilitator guide activities on the brainstorming of mitigation measures and the facilitating fact sheet (climate mitigation solutions by profiles) could be used as the basis for an idea campaign on mitigation actions to be taken within PSs.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_x0000_s1027" style="position:absolute;left:0;text-align:left;margin-left:0;margin-top:16.3pt;width:455.4pt;height:120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ed="f" strokecolor="#538135 [2409]" strokeweight="1pt" arcsize="2646f" w14:anchorId="3ADA0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">
                <v:stroke joinstyle="miter"/>
                <v:textbox>
                  <w:txbxContent>
                    <w:p w:rsidRPr="00413601" w:rsidR="0025598B" w:rsidP="0025598B" w:rsidRDefault="0025598B" w14:paraId="0899FC6D" w14:textId="77777777">
                      <w:pPr>
                        <w:spacing w:before="80"/>
                        <w:rPr>
                          <w:rFonts w:asciiTheme="majorHAnsi" w:hAnsiTheme="majorHAnsi" w:cstheme="majorHAnsi"/>
                          <w:b/>
                          <w:bCs/>
                          <w:color w:val="538135" w:themeColor="accent6" w:themeShade="BF"/>
                          <w:lang w:val="en-US"/>
                        </w:rPr>
                      </w:pPr>
                      <w:r w:rsidRPr="00413601">
                        <w:rPr>
                          <w:rFonts w:asciiTheme="majorHAnsi" w:hAnsiTheme="majorHAnsi" w:cstheme="majorHAnsi"/>
                          <w:b/>
                          <w:bCs/>
                          <w:color w:val="538135" w:themeColor="accent6" w:themeShade="BF"/>
                          <w:lang w:val="en-US"/>
                        </w:rPr>
                        <w:t>Available Resources from</w:t>
                      </w:r>
                      <w:r>
                        <w:rPr>
                          <w:rFonts w:asciiTheme="majorHAnsi" w:hAnsiTheme="majorHAnsi" w:cstheme="majorHAnsi"/>
                          <w:b/>
                          <w:bCs/>
                          <w:color w:val="538135" w:themeColor="accent6" w:themeShade="BF"/>
                          <w:lang w:val="en-US"/>
                        </w:rPr>
                        <w:t xml:space="preserve"> the</w:t>
                      </w:r>
                      <w:r w:rsidRPr="00413601">
                        <w:rPr>
                          <w:rFonts w:asciiTheme="majorHAnsi" w:hAnsiTheme="majorHAnsi" w:cstheme="majorHAnsi"/>
                          <w:b/>
                          <w:bCs/>
                          <w:color w:val="538135" w:themeColor="accent6" w:themeShade="BF"/>
                          <w:lang w:val="en-US"/>
                        </w:rPr>
                        <w:t xml:space="preserve"> </w:t>
                      </w:r>
                      <w:hyperlink w:history="1" r:id="rId29">
                        <w:r w:rsidRPr="00BA7715">
                          <w:rPr>
                            <w:rStyle w:val="Hyperlink"/>
                            <w:rFonts w:asciiTheme="majorHAnsi" w:hAnsiTheme="majorHAnsi" w:cstheme="majorHAnsi"/>
                            <w:b/>
                            <w:bCs/>
                            <w:color w:val="034990" w:themeColor="hyperlink" w:themeShade="BF"/>
                            <w:lang w:val="en-US"/>
                          </w:rPr>
                          <w:t>Climate and Environmental Health and Mitigation training package</w:t>
                        </w:r>
                      </w:hyperlink>
                    </w:p>
                    <w:p w:rsidRPr="00413601" w:rsidR="0025598B" w:rsidP="0025598B" w:rsidRDefault="0025598B" w14:paraId="1675A6C2" w14:textId="2BDB941B">
                      <w:pPr>
                        <w:rPr>
                          <w:color w:val="538135" w:themeColor="accent6" w:themeShade="BF"/>
                          <w:lang w:val="en-US"/>
                        </w:rPr>
                      </w:pPr>
                      <w:r w:rsidRPr="00413601">
                        <w:rPr>
                          <w:color w:val="538135" w:themeColor="accent6" w:themeShade="BF"/>
                          <w:lang w:val="en-US"/>
                        </w:rPr>
                        <w:t xml:space="preserve">The following information and materials could be repurposed from the </w:t>
                      </w:r>
                      <w:r w:rsidR="00883E7F">
                        <w:rPr>
                          <w:color w:val="538135" w:themeColor="accent6" w:themeShade="BF"/>
                          <w:lang w:val="en-US"/>
                        </w:rPr>
                        <w:t>above</w:t>
                      </w:r>
                      <w:r w:rsidRPr="00243B36" w:rsidR="00883E7F">
                        <w:rPr>
                          <w:color w:val="538135" w:themeColor="accent6" w:themeShade="BF"/>
                          <w:lang w:val="en-US"/>
                        </w:rPr>
                        <w:t xml:space="preserve"> </w:t>
                      </w:r>
                      <w:r w:rsidR="00883E7F">
                        <w:rPr>
                          <w:color w:val="538135" w:themeColor="accent6" w:themeShade="BF"/>
                          <w:lang w:val="en-US"/>
                        </w:rPr>
                        <w:t>e</w:t>
                      </w:r>
                      <w:r w:rsidRPr="00243B36" w:rsidR="00883E7F">
                        <w:rPr>
                          <w:color w:val="538135" w:themeColor="accent6" w:themeShade="BF"/>
                          <w:lang w:val="en-US"/>
                        </w:rPr>
                        <w:t xml:space="preserve">ducation </w:t>
                      </w:r>
                      <w:r w:rsidR="00883E7F">
                        <w:rPr>
                          <w:color w:val="538135" w:themeColor="accent6" w:themeShade="BF"/>
                          <w:lang w:val="en-US"/>
                        </w:rPr>
                        <w:t>p</w:t>
                      </w:r>
                      <w:r w:rsidRPr="00243B36" w:rsidR="00883E7F">
                        <w:rPr>
                          <w:color w:val="538135" w:themeColor="accent6" w:themeShade="BF"/>
                          <w:lang w:val="en-US"/>
                        </w:rPr>
                        <w:t xml:space="preserve">ackage </w:t>
                      </w:r>
                      <w:r w:rsidRPr="00413601">
                        <w:rPr>
                          <w:color w:val="538135" w:themeColor="accent6" w:themeShade="BF"/>
                          <w:lang w:val="en-US"/>
                        </w:rPr>
                        <w:t>to act as resources</w:t>
                      </w:r>
                      <w:r w:rsidR="00FE1697">
                        <w:rPr>
                          <w:color w:val="538135" w:themeColor="accent6" w:themeShade="BF"/>
                          <w:lang w:val="en-US"/>
                        </w:rPr>
                        <w:t xml:space="preserve"> showing possible impacts of decarbonization</w:t>
                      </w:r>
                      <w:r w:rsidRPr="00413601">
                        <w:rPr>
                          <w:color w:val="538135" w:themeColor="accent6" w:themeShade="BF"/>
                          <w:lang w:val="en-US"/>
                        </w:rPr>
                        <w:t>:</w:t>
                      </w:r>
                    </w:p>
                    <w:p w:rsidRPr="00413601" w:rsidR="0025598B" w:rsidP="0025598B" w:rsidRDefault="0025598B" w14:paraId="3A8B2D0E" w14:textId="77777777">
                      <w:pPr>
                        <w:pStyle w:val="ListParagraph"/>
                        <w:numPr>
                          <w:ilvl w:val="0"/>
                          <w:numId w:val="16"/>
                        </w:numPr>
                        <w:spacing w:line="240" w:lineRule="auto"/>
                        <w:ind w:left="584" w:hanging="357"/>
                        <w:contextualSpacing w:val="0"/>
                        <w:rPr>
                          <w:color w:val="538135" w:themeColor="accent6" w:themeShade="BF"/>
                          <w:lang w:val="en-US"/>
                        </w:rPr>
                      </w:pPr>
                      <w:r w:rsidRPr="00413601">
                        <w:rPr>
                          <w:color w:val="538135" w:themeColor="accent6" w:themeShade="BF"/>
                          <w:lang w:val="en-US"/>
                        </w:rPr>
                        <w:t>Climate mitigation workshop facilitator guide activities on the brainstorming of mitigation measures and the facilitating fact sheet (climate mitigation solutions by profiles) could be used as the basis for an idea campaign on mitigation actions to be taken within PSs.</w:t>
                      </w:r>
                    </w:p>
                  </w:txbxContent>
                </v:textbox>
                <w10:wrap type="tight" anchorx="margin"/>
              </v:roundrect>
            </w:pict>
          </mc:Fallback>
        </mc:AlternateContent>
      </w:r>
    </w:p>
    <w:p w:rsidRPr="00C91773" w:rsidR="0025598B" w:rsidP="0025598B" w:rsidRDefault="0025598B" w14:paraId="0D7DD58E" w14:textId="6C2889BC">
      <w:pPr>
        <w:pStyle w:val="Heading3"/>
        <w:rPr>
          <w:rFonts w:eastAsia="Times New Roman"/>
          <w:b w:val="1"/>
          <w:bCs w:val="1"/>
          <w:color w:val="538135" w:themeColor="accent6" w:themeShade="BF"/>
          <w:lang w:val="en-US"/>
        </w:rPr>
      </w:pPr>
      <w:bookmarkStart w:name="_Toc963998018" w:id="12721980"/>
      <w:r w:rsidRPr="0DAEBE9F" w:rsidR="0025598B">
        <w:rPr>
          <w:b w:val="1"/>
          <w:bCs w:val="1"/>
          <w:color w:val="538135" w:themeColor="accent6" w:themeTint="FF" w:themeShade="BF"/>
          <w:lang w:val="en-US"/>
        </w:rPr>
        <w:t>Knowledge</w:t>
      </w:r>
      <w:bookmarkEnd w:id="12721980"/>
      <w:r w:rsidRPr="0DAEBE9F" w:rsidR="0025598B">
        <w:rPr>
          <w:rFonts w:eastAsia="Times New Roman"/>
          <w:b w:val="1"/>
          <w:bCs w:val="1"/>
          <w:color w:val="538135" w:themeColor="accent6" w:themeTint="FF" w:themeShade="BF"/>
          <w:lang w:val="en-US"/>
        </w:rPr>
        <w:t> </w:t>
      </w:r>
    </w:p>
    <w:p w:rsidRPr="00C70E94" w:rsidR="0025598B" w:rsidP="7DC5E1B2" w:rsidRDefault="0025598B" w14:paraId="4DDB3926" w14:textId="5EEC0FDD">
      <w:pPr>
        <w:spacing w:after="0" w:line="240" w:lineRule="auto"/>
        <w:jc w:val="both"/>
        <w:textAlignment w:val="baseline"/>
        <w:rPr>
          <w:rFonts w:eastAsia="Times New Roman"/>
          <w:noProof w:val="0"/>
          <w:kern w:val="0"/>
          <w:lang w:val="fr-BE"/>
          <w14:ligatures w14:val="none"/>
        </w:rPr>
      </w:pPr>
      <w:r w:rsidRPr="7DC5E1B2" w:rsidR="0025598B">
        <w:rPr>
          <w:rFonts w:eastAsia="Times New Roman"/>
          <w:noProof w:val="0"/>
          <w:kern w:val="0"/>
          <w:lang w:val="fr-BE"/>
          <w14:ligatures w14:val="none"/>
        </w:rPr>
        <w:t xml:space="preserve">PS </w:t>
      </w:r>
      <w:r w:rsidRPr="7DC5E1B2" w:rsidR="0025598B">
        <w:rPr>
          <w:rFonts w:eastAsia="Times New Roman"/>
          <w:noProof w:val="0"/>
          <w:kern w:val="0"/>
          <w:lang w:val="fr-BE"/>
          <w14:ligatures w14:val="none"/>
        </w:rPr>
        <w:t xml:space="preserve">employees</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should</w:t>
      </w:r>
      <w:r w:rsidRPr="7DC5E1B2" w:rsidR="0025598B">
        <w:rPr>
          <w:rFonts w:eastAsia="Times New Roman"/>
          <w:noProof w:val="0"/>
          <w:kern w:val="0"/>
          <w:lang w:val="fr-BE"/>
          <w14:ligatures w14:val="none"/>
        </w:rPr>
        <w:t xml:space="preserve"> have the </w:t>
      </w:r>
      <w:r w:rsidRPr="7DC5E1B2" w:rsidR="0025598B">
        <w:rPr>
          <w:rFonts w:eastAsia="Times New Roman"/>
          <w:b w:val="1"/>
          <w:bCs w:val="1"/>
          <w:noProof w:val="0"/>
          <w:kern w:val="0"/>
          <w:lang w:val="fr-BE"/>
          <w14:ligatures w14:val="none"/>
        </w:rPr>
        <w:t xml:space="preserve">skills</w:t>
      </w:r>
      <w:r w:rsidRPr="7DC5E1B2" w:rsidR="0025598B">
        <w:rPr>
          <w:rFonts w:eastAsia="Times New Roman"/>
          <w:b w:val="1"/>
          <w:bCs w:val="1"/>
          <w:noProof w:val="0"/>
          <w:kern w:val="0"/>
          <w:lang w:val="fr-BE"/>
          <w14:ligatures w14:val="none"/>
        </w:rPr>
        <w:t xml:space="preserve"> and </w:t>
      </w:r>
      <w:r w:rsidRPr="7DC5E1B2" w:rsidR="0025598B">
        <w:rPr>
          <w:rFonts w:eastAsia="Times New Roman"/>
          <w:b w:val="1"/>
          <w:bCs w:val="1"/>
          <w:noProof w:val="0"/>
          <w:kern w:val="0"/>
          <w:lang w:val="fr-BE"/>
          <w14:ligatures w14:val="none"/>
        </w:rPr>
        <w:t xml:space="preserve">knowledge</w:t>
      </w:r>
      <w:r w:rsidRPr="7DC5E1B2" w:rsidR="0025598B">
        <w:rPr>
          <w:rFonts w:eastAsia="Times New Roman"/>
          <w:b w:val="1"/>
          <w:bCs w:val="1"/>
          <w:noProof w:val="0"/>
          <w:kern w:val="0"/>
          <w:lang w:val="fr-BE"/>
          <w14:ligatures w14:val="none"/>
        </w:rPr>
        <w:t xml:space="preserve"> </w:t>
      </w:r>
      <w:r w:rsidRPr="7DC5E1B2" w:rsidR="0025598B">
        <w:rPr>
          <w:rFonts w:eastAsia="Times New Roman"/>
          <w:b w:val="1"/>
          <w:bCs w:val="1"/>
          <w:noProof w:val="0"/>
          <w:kern w:val="0"/>
          <w:lang w:val="fr-BE"/>
          <w14:ligatures w14:val="none"/>
        </w:rPr>
        <w:t xml:space="preserve">required</w:t>
      </w:r>
      <w:r w:rsidRPr="7DC5E1B2" w:rsidR="0025598B">
        <w:rPr>
          <w:rFonts w:eastAsia="Times New Roman"/>
          <w:b w:val="1"/>
          <w:bCs w:val="1"/>
          <w:noProof w:val="0"/>
          <w:kern w:val="0"/>
          <w:lang w:val="fr-BE"/>
          <w14:ligatures w14:val="none"/>
        </w:rPr>
        <w:t xml:space="preserve"> to </w:t>
      </w:r>
      <w:r w:rsidRPr="7DC5E1B2" w:rsidR="0025598B">
        <w:rPr>
          <w:rFonts w:eastAsia="Times New Roman"/>
          <w:b w:val="1"/>
          <w:bCs w:val="1"/>
          <w:noProof w:val="0"/>
          <w:kern w:val="0"/>
          <w:lang w:val="fr-BE"/>
          <w14:ligatures w14:val="none"/>
        </w:rPr>
        <w:t xml:space="preserve">enact</w:t>
      </w:r>
      <w:r w:rsidRPr="7DC5E1B2" w:rsidR="0025598B">
        <w:rPr>
          <w:rFonts w:eastAsia="Times New Roman"/>
          <w:b w:val="1"/>
          <w:bCs w:val="1"/>
          <w:noProof w:val="0"/>
          <w:kern w:val="0"/>
          <w:lang w:val="fr-BE"/>
          <w14:ligatures w14:val="none"/>
        </w:rPr>
        <w:t xml:space="preserve"> the </w:t>
      </w:r>
      <w:r w:rsidRPr="7DC5E1B2" w:rsidR="00DB3489">
        <w:rPr>
          <w:rFonts w:eastAsia="Times New Roman"/>
          <w:b w:val="1"/>
          <w:bCs w:val="1"/>
          <w:noProof w:val="0"/>
          <w:kern w:val="0"/>
          <w:lang w:val="fr-BE"/>
          <w14:ligatures w14:val="none"/>
        </w:rPr>
        <w:t>decarbonization</w:t>
      </w:r>
      <w:r w:rsidRPr="7DC5E1B2" w:rsidR="0025598B">
        <w:rPr>
          <w:rFonts w:eastAsia="Times New Roman"/>
          <w:b w:val="1"/>
          <w:bCs w:val="1"/>
          <w:noProof w:val="0"/>
          <w:kern w:val="0"/>
          <w:lang w:val="fr-BE"/>
          <w14:ligatures w14:val="none"/>
        </w:rPr>
        <w:t xml:space="preserve"> actions</w:t>
      </w:r>
      <w:r w:rsidRPr="7DC5E1B2" w:rsidR="0025598B">
        <w:rPr>
          <w:rFonts w:eastAsia="Times New Roman"/>
          <w:noProof w:val="0"/>
          <w:kern w:val="0"/>
          <w:lang w:val="fr-BE"/>
          <w14:ligatures w14:val="none"/>
        </w:rPr>
        <w:t xml:space="preserve"> for </w:t>
      </w:r>
      <w:r w:rsidRPr="7DC5E1B2" w:rsidR="0025598B">
        <w:rPr>
          <w:rFonts w:eastAsia="Times New Roman"/>
          <w:noProof w:val="0"/>
          <w:kern w:val="0"/>
          <w:lang w:val="fr-BE"/>
          <w14:ligatures w14:val="none"/>
        </w:rPr>
        <w:t xml:space="preserve">which</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they</w:t>
      </w:r>
      <w:r w:rsidRPr="7DC5E1B2" w:rsidR="0025598B">
        <w:rPr>
          <w:rFonts w:eastAsia="Times New Roman"/>
          <w:noProof w:val="0"/>
          <w:kern w:val="0"/>
          <w:lang w:val="fr-BE"/>
          <w14:ligatures w14:val="none"/>
        </w:rPr>
        <w:t xml:space="preserve"> are </w:t>
      </w:r>
      <w:r w:rsidRPr="7DC5E1B2" w:rsidR="0025598B">
        <w:rPr>
          <w:rFonts w:eastAsia="Times New Roman"/>
          <w:noProof w:val="0"/>
          <w:kern w:val="0"/>
          <w:lang w:val="fr-BE"/>
          <w14:ligatures w14:val="none"/>
        </w:rPr>
        <w:t xml:space="preserve">responsible</w:t>
      </w:r>
      <w:r w:rsidRPr="7DC5E1B2" w:rsidR="0025598B">
        <w:rPr>
          <w:rFonts w:eastAsia="Times New Roman"/>
          <w:noProof w:val="0"/>
          <w:kern w:val="0"/>
          <w:lang w:val="fr-BE"/>
          <w14:ligatures w14:val="none"/>
        </w:rPr>
        <w:t xml:space="preserve">. Actions in the </w:t>
      </w:r>
      <w:r w:rsidRPr="7DC5E1B2" w:rsidR="0025598B">
        <w:rPr>
          <w:rFonts w:eastAsia="Times New Roman"/>
          <w:noProof w:val="0"/>
          <w:kern w:val="0"/>
          <w:lang w:val="fr-BE"/>
          <w14:ligatures w14:val="none"/>
        </w:rPr>
        <w:t xml:space="preserve">Implementation</w:t>
      </w:r>
      <w:r w:rsidRPr="7DC5E1B2" w:rsidR="0025598B">
        <w:rPr>
          <w:rFonts w:eastAsia="Times New Roman"/>
          <w:noProof w:val="0"/>
          <w:kern w:val="0"/>
          <w:lang w:val="fr-BE"/>
          <w14:ligatures w14:val="none"/>
        </w:rPr>
        <w:t xml:space="preserve"> Guidance </w:t>
      </w:r>
      <w:r w:rsidRPr="7DC5E1B2" w:rsidR="00DB3489">
        <w:rPr>
          <w:rFonts w:eastAsia="Times New Roman"/>
          <w:noProof w:val="0"/>
          <w:kern w:val="0"/>
          <w:lang w:val="fr-BE"/>
          <w14:ligatures w14:val="none"/>
        </w:rPr>
        <w:t>categorized</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under</w:t>
      </w:r>
      <w:r w:rsidRPr="7DC5E1B2" w:rsidR="0025598B">
        <w:rPr>
          <w:rFonts w:eastAsia="Times New Roman"/>
          <w:noProof w:val="0"/>
          <w:kern w:val="0"/>
          <w:lang w:val="fr-BE"/>
          <w14:ligatures w14:val="none"/>
        </w:rPr>
        <w:t xml:space="preserve"> ‘Training’ can support </w:t>
      </w:r>
      <w:r w:rsidRPr="7DC5E1B2" w:rsidR="0025598B">
        <w:rPr>
          <w:rFonts w:eastAsia="Times New Roman"/>
          <w:noProof w:val="0"/>
          <w:kern w:val="0"/>
          <w:lang w:val="fr-BE"/>
          <w14:ligatures w14:val="none"/>
        </w:rPr>
        <w:t xml:space="preserve">this</w:t>
      </w:r>
      <w:r w:rsidRPr="7DC5E1B2" w:rsidR="0025598B">
        <w:rPr>
          <w:rFonts w:eastAsia="Times New Roman"/>
          <w:noProof w:val="0"/>
          <w:kern w:val="0"/>
          <w:lang w:val="fr-BE"/>
          <w14:ligatures w14:val="none"/>
        </w:rPr>
        <w:t xml:space="preserve">. The actions and </w:t>
      </w:r>
      <w:r w:rsidRPr="7DC5E1B2" w:rsidR="0025598B">
        <w:rPr>
          <w:rFonts w:eastAsia="Times New Roman"/>
          <w:noProof w:val="0"/>
          <w:kern w:val="0"/>
          <w:lang w:val="fr-BE"/>
          <w14:ligatures w14:val="none"/>
        </w:rPr>
        <w:t xml:space="preserve">examples</w:t>
      </w:r>
      <w:r w:rsidRPr="7DC5E1B2" w:rsidR="0025598B">
        <w:rPr>
          <w:rFonts w:eastAsia="Times New Roman"/>
          <w:noProof w:val="0"/>
          <w:kern w:val="0"/>
          <w:lang w:val="fr-BE"/>
          <w14:ligatures w14:val="none"/>
        </w:rPr>
        <w:t xml:space="preserve"> of MSF education </w:t>
      </w:r>
      <w:r w:rsidRPr="7DC5E1B2" w:rsidR="0025598B">
        <w:rPr>
          <w:rFonts w:eastAsia="Times New Roman"/>
          <w:noProof w:val="0"/>
          <w:kern w:val="0"/>
          <w:lang w:val="fr-BE"/>
          <w14:ligatures w14:val="none"/>
        </w:rPr>
        <w:t xml:space="preserve">materials</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which</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could</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be</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used</w:t>
      </w:r>
      <w:r w:rsidRPr="7DC5E1B2" w:rsidR="0025598B">
        <w:rPr>
          <w:rFonts w:eastAsia="Times New Roman"/>
          <w:noProof w:val="0"/>
          <w:kern w:val="0"/>
          <w:lang w:val="fr-BE"/>
          <w14:ligatures w14:val="none"/>
        </w:rPr>
        <w:t xml:space="preserve"> to </w:t>
      </w:r>
      <w:r w:rsidRPr="7DC5E1B2" w:rsidR="0025598B">
        <w:rPr>
          <w:rFonts w:eastAsia="Times New Roman"/>
          <w:noProof w:val="0"/>
          <w:kern w:val="0"/>
          <w:lang w:val="fr-BE"/>
          <w14:ligatures w14:val="none"/>
        </w:rPr>
        <w:t xml:space="preserve">deliver</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knowledge</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are</w:t>
      </w:r>
      <w:r w:rsidRPr="7DC5E1B2" w:rsidR="00DB3489">
        <w:rPr>
          <w:rFonts w:eastAsia="Times New Roman"/>
          <w:noProof w:val="0"/>
          <w:kern w:val="0"/>
          <w:lang w:val="fr-BE"/>
          <w14:ligatures w14:val="none"/>
        </w:rPr>
        <w:t xml:space="preserve">:</w:t>
      </w:r>
      <w:r w:rsidRPr="7DC5E1B2" w:rsidR="00DB3489">
        <w:rPr>
          <w:rFonts w:eastAsia="Times New Roman"/>
          <w:noProof w:val="0"/>
          <w:kern w:val="0"/>
          <w:lang w:val="fr-BE"/>
          <w14:ligatures w14:val="none"/>
        </w:rPr>
        <w:t xml:space="preserve"> </w:t>
      </w:r>
      <w:r w:rsidRPr="7DC5E1B2" w:rsidR="0025598B">
        <w:rPr>
          <w:rFonts w:eastAsia="Times New Roman"/>
          <w:b w:val="1"/>
          <w:bCs w:val="1"/>
          <w:noProof w:val="0"/>
          <w:kern w:val="0"/>
          <w:lang w:val="fr-BE"/>
          <w14:ligatures w14:val="none"/>
        </w:rPr>
        <w:t>Environmental</w:t>
      </w:r>
      <w:r w:rsidRPr="7DC5E1B2" w:rsidR="0025598B">
        <w:rPr>
          <w:rFonts w:eastAsia="Times New Roman"/>
          <w:b w:val="1"/>
          <w:bCs w:val="1"/>
          <w:noProof w:val="0"/>
          <w:kern w:val="0"/>
          <w:lang w:val="fr-BE"/>
          <w14:ligatures w14:val="none"/>
        </w:rPr>
        <w:t xml:space="preserve"> </w:t>
      </w:r>
      <w:r w:rsidRPr="7DC5E1B2" w:rsidR="0025598B">
        <w:rPr>
          <w:rFonts w:eastAsia="Times New Roman"/>
          <w:b w:val="1"/>
          <w:bCs w:val="1"/>
          <w:noProof w:val="0"/>
          <w:kern w:val="0"/>
          <w:lang w:val="fr-BE"/>
          <w14:ligatures w14:val="none"/>
        </w:rPr>
        <w:t>sustainability</w:t>
      </w:r>
      <w:r w:rsidRPr="7DC5E1B2" w:rsidR="0025598B">
        <w:rPr>
          <w:rFonts w:eastAsia="Times New Roman"/>
          <w:b w:val="1"/>
          <w:bCs w:val="1"/>
          <w:noProof w:val="0"/>
          <w:kern w:val="0"/>
          <w:lang w:val="fr-BE"/>
          <w14:ligatures w14:val="none"/>
        </w:rPr>
        <w:t xml:space="preserve"> trainings as part of the L&amp;D package (Action #</w:t>
      </w:r>
      <w:r w:rsidRPr="7DC5E1B2" w:rsidR="0032388F">
        <w:rPr>
          <w:rFonts w:eastAsia="Times New Roman"/>
          <w:b w:val="1"/>
          <w:bCs w:val="1"/>
          <w:noProof w:val="0"/>
          <w:kern w:val="0"/>
          <w:lang w:val="fr-BE"/>
          <w14:ligatures w14:val="none"/>
        </w:rPr>
        <w:t>2</w:t>
      </w:r>
      <w:r w:rsidRPr="7DC5E1B2" w:rsidR="005F79DF">
        <w:rPr>
          <w:rFonts w:eastAsia="Times New Roman"/>
          <w:b w:val="1"/>
          <w:bCs w:val="1"/>
          <w:noProof w:val="0"/>
          <w:kern w:val="0"/>
          <w:lang w:val="fr-BE"/>
          <w14:ligatures w14:val="none"/>
        </w:rPr>
        <w:t>6</w:t>
      </w:r>
      <w:r w:rsidRPr="7DC5E1B2" w:rsidR="0025598B">
        <w:rPr>
          <w:rFonts w:eastAsia="Times New Roman"/>
          <w:b w:val="1"/>
          <w:bCs w:val="1"/>
          <w:noProof w:val="0"/>
          <w:kern w:val="0"/>
          <w:lang w:val="fr-BE"/>
          <w14:ligatures w14:val="none"/>
        </w:rPr>
        <w:t>)</w:t>
      </w:r>
      <w:r w:rsidRPr="7DC5E1B2" w:rsidR="00DB3489">
        <w:rPr>
          <w:rFonts w:eastAsia="Times New Roman"/>
          <w:b w:val="1"/>
          <w:bCs w:val="1"/>
          <w:noProof w:val="0"/>
          <w:kern w:val="0"/>
          <w:lang w:val="fr-BE"/>
          <w14:ligatures w14:val="none"/>
        </w:rPr>
        <w:t xml:space="preserve">;</w:t>
      </w:r>
      <w:r w:rsidRPr="7DC5E1B2" w:rsidR="00DB3489">
        <w:rPr>
          <w:rFonts w:eastAsia="Times New Roman"/>
          <w:b w:val="1"/>
          <w:bCs w:val="1"/>
          <w:noProof w:val="0"/>
          <w:kern w:val="0"/>
          <w:lang w:val="fr-BE"/>
          <w14:ligatures w14:val="none"/>
        </w:rPr>
        <w:t xml:space="preserve"> </w:t>
      </w:r>
      <w:r w:rsidRPr="7DC5E1B2" w:rsidR="004C53A4">
        <w:rPr>
          <w:rFonts w:eastAsia="Times New Roman"/>
          <w:b w:val="1"/>
          <w:bCs w:val="1"/>
          <w:noProof w:val="0"/>
          <w:kern w:val="0"/>
          <w:lang w:val="fr-BE"/>
          <w14:ligatures w14:val="none"/>
        </w:rPr>
        <w:t>t</w:t>
      </w:r>
      <w:r w:rsidRPr="7DC5E1B2" w:rsidR="00DB3489">
        <w:rPr>
          <w:rFonts w:eastAsia="Times New Roman"/>
          <w:b w:val="1"/>
          <w:bCs w:val="1"/>
          <w:noProof w:val="0"/>
          <w:kern w:val="0"/>
          <w:lang w:val="fr-BE"/>
          <w14:ligatures w14:val="none"/>
        </w:rPr>
        <w:t xml:space="preserve">rainings for the Green Team on change management and </w:t>
      </w:r>
      <w:r w:rsidRPr="7DC5E1B2" w:rsidR="00DB3489">
        <w:rPr>
          <w:rFonts w:eastAsia="Times New Roman"/>
          <w:b w:val="1"/>
          <w:bCs w:val="1"/>
          <w:noProof w:val="0"/>
          <w:kern w:val="0"/>
          <w:lang w:val="fr-BE"/>
          <w14:ligatures w14:val="none"/>
        </w:rPr>
        <w:t>sustainability</w:t>
      </w:r>
      <w:r w:rsidRPr="7DC5E1B2" w:rsidR="00DB3489">
        <w:rPr>
          <w:rFonts w:eastAsia="Times New Roman"/>
          <w:b w:val="1"/>
          <w:bCs w:val="1"/>
          <w:noProof w:val="0"/>
          <w:kern w:val="0"/>
          <w:lang w:val="fr-BE"/>
          <w14:ligatures w14:val="none"/>
        </w:rPr>
        <w:t xml:space="preserve"> (Action #</w:t>
      </w:r>
      <w:r w:rsidRPr="7DC5E1B2" w:rsidR="00210399">
        <w:rPr>
          <w:rFonts w:eastAsia="Times New Roman"/>
          <w:b w:val="1"/>
          <w:bCs w:val="1"/>
          <w:noProof w:val="0"/>
          <w:kern w:val="0"/>
          <w:lang w:val="fr-BE"/>
          <w14:ligatures w14:val="none"/>
        </w:rPr>
        <w:t>2</w:t>
      </w:r>
      <w:r w:rsidRPr="7DC5E1B2" w:rsidR="005F79DF">
        <w:rPr>
          <w:rFonts w:eastAsia="Times New Roman"/>
          <w:b w:val="1"/>
          <w:bCs w:val="1"/>
          <w:noProof w:val="0"/>
          <w:kern w:val="0"/>
          <w:lang w:val="fr-BE"/>
          <w14:ligatures w14:val="none"/>
        </w:rPr>
        <w:t>7</w:t>
      </w:r>
      <w:r w:rsidRPr="7DC5E1B2" w:rsidR="00DB3489">
        <w:rPr>
          <w:rFonts w:eastAsia="Times New Roman"/>
          <w:b w:val="1"/>
          <w:bCs w:val="1"/>
          <w:noProof w:val="0"/>
          <w:kern w:val="0"/>
          <w:lang w:val="fr-BE"/>
          <w14:ligatures w14:val="none"/>
        </w:rPr>
        <w:t>)</w:t>
      </w:r>
      <w:r w:rsidRPr="7DC5E1B2" w:rsidR="004C53A4">
        <w:rPr>
          <w:rFonts w:eastAsia="Times New Roman"/>
          <w:noProof w:val="0"/>
          <w:kern w:val="0"/>
          <w:lang w:val="fr-BE"/>
          <w14:ligatures w14:val="none"/>
        </w:rPr>
        <w:t xml:space="preserve">;</w:t>
      </w:r>
      <w:r w:rsidRPr="7DC5E1B2" w:rsidR="004C53A4">
        <w:rPr>
          <w:rFonts w:eastAsia="Times New Roman"/>
          <w:noProof w:val="0"/>
          <w:kern w:val="0"/>
          <w:lang w:val="fr-BE"/>
          <w14:ligatures w14:val="none"/>
        </w:rPr>
        <w:t xml:space="preserve"> </w:t>
      </w:r>
      <w:r w:rsidRPr="7DC5E1B2" w:rsidR="004C53A4">
        <w:rPr>
          <w:rFonts w:eastAsia="Times New Roman"/>
          <w:b w:val="1"/>
          <w:bCs w:val="1"/>
          <w:noProof w:val="0"/>
          <w:kern w:val="0"/>
          <w:lang w:val="fr-BE"/>
          <w14:ligatures w14:val="none"/>
        </w:rPr>
        <w:t>h</w:t>
      </w:r>
      <w:r w:rsidRPr="7DC5E1B2" w:rsidR="00DB3489">
        <w:rPr>
          <w:rFonts w:eastAsia="Times New Roman"/>
          <w:b w:val="1"/>
          <w:bCs w:val="1"/>
          <w:noProof w:val="0"/>
          <w:kern w:val="0"/>
          <w:lang w:val="fr-BE"/>
          <w14:ligatures w14:val="none"/>
        </w:rPr>
        <w:t>ost</w:t>
      </w:r>
      <w:r w:rsidRPr="7DC5E1B2" w:rsidR="004C53A4">
        <w:rPr>
          <w:rFonts w:eastAsia="Times New Roman"/>
          <w:b w:val="1"/>
          <w:bCs w:val="1"/>
          <w:noProof w:val="0"/>
          <w:kern w:val="0"/>
          <w:lang w:val="fr-BE"/>
          <w14:ligatures w14:val="none"/>
        </w:rPr>
        <w:t>ing</w:t>
      </w:r>
      <w:r w:rsidRPr="7DC5E1B2" w:rsidR="00DB3489">
        <w:rPr>
          <w:rFonts w:eastAsia="Times New Roman"/>
          <w:b w:val="1"/>
          <w:bCs w:val="1"/>
          <w:noProof w:val="0"/>
          <w:kern w:val="0"/>
          <w:lang w:val="fr-BE"/>
          <w14:ligatures w14:val="none"/>
        </w:rPr>
        <w:t xml:space="preserve"> one training or education </w:t>
      </w:r>
      <w:r w:rsidRPr="7DC5E1B2" w:rsidR="00DB3489">
        <w:rPr>
          <w:rFonts w:eastAsia="Times New Roman"/>
          <w:b w:val="1"/>
          <w:bCs w:val="1"/>
          <w:noProof w:val="0"/>
          <w:kern w:val="0"/>
          <w:lang w:val="fr-BE"/>
          <w14:ligatures w14:val="none"/>
        </w:rPr>
        <w:t xml:space="preserve">event</w:t>
      </w:r>
      <w:r w:rsidRPr="7DC5E1B2" w:rsidR="00DB3489">
        <w:rPr>
          <w:rFonts w:eastAsia="Times New Roman"/>
          <w:b w:val="1"/>
          <w:bCs w:val="1"/>
          <w:noProof w:val="0"/>
          <w:kern w:val="0"/>
          <w:lang w:val="fr-BE"/>
          <w14:ligatures w14:val="none"/>
        </w:rPr>
        <w:t xml:space="preserve"> (bi-) </w:t>
      </w:r>
      <w:r w:rsidRPr="7DC5E1B2" w:rsidR="00DB3489">
        <w:rPr>
          <w:rFonts w:eastAsia="Times New Roman"/>
          <w:b w:val="1"/>
          <w:bCs w:val="1"/>
          <w:noProof w:val="0"/>
          <w:kern w:val="0"/>
          <w:lang w:val="fr-BE"/>
          <w14:ligatures w14:val="none"/>
        </w:rPr>
        <w:t xml:space="preserve">monthly</w:t>
      </w:r>
      <w:r w:rsidRPr="7DC5E1B2" w:rsidR="00DB3489">
        <w:rPr>
          <w:rFonts w:eastAsia="Times New Roman"/>
          <w:b w:val="1"/>
          <w:bCs w:val="1"/>
          <w:noProof w:val="0"/>
          <w:kern w:val="0"/>
          <w:lang w:val="fr-BE"/>
          <w14:ligatures w14:val="none"/>
        </w:rPr>
        <w:t xml:space="preserve"> (Action #</w:t>
      </w:r>
      <w:r w:rsidRPr="7DC5E1B2" w:rsidR="00210399">
        <w:rPr>
          <w:rFonts w:eastAsia="Times New Roman"/>
          <w:b w:val="1"/>
          <w:bCs w:val="1"/>
          <w:noProof w:val="0"/>
          <w:kern w:val="0"/>
          <w:lang w:val="fr-BE"/>
          <w14:ligatures w14:val="none"/>
        </w:rPr>
        <w:t>2</w:t>
      </w:r>
      <w:r w:rsidRPr="7DC5E1B2" w:rsidR="005F79DF">
        <w:rPr>
          <w:rFonts w:eastAsia="Times New Roman"/>
          <w:b w:val="1"/>
          <w:bCs w:val="1"/>
          <w:noProof w:val="0"/>
          <w:kern w:val="0"/>
          <w:lang w:val="fr-BE"/>
          <w14:ligatures w14:val="none"/>
        </w:rPr>
        <w:t>8</w:t>
      </w:r>
      <w:r w:rsidRPr="7DC5E1B2" w:rsidR="00DB3489">
        <w:rPr>
          <w:rFonts w:eastAsia="Times New Roman"/>
          <w:b w:val="1"/>
          <w:bCs w:val="1"/>
          <w:noProof w:val="0"/>
          <w:kern w:val="0"/>
          <w:lang w:val="fr-BE"/>
          <w14:ligatures w14:val="none"/>
        </w:rPr>
        <w:t>)</w:t>
      </w:r>
      <w:r w:rsidRPr="7DC5E1B2" w:rsidR="00DB3489">
        <w:rPr>
          <w:rFonts w:eastAsia="Times New Roman"/>
          <w:noProof w:val="0"/>
          <w:kern w:val="0"/>
          <w:lang w:val="fr-BE"/>
          <w14:ligatures w14:val="none"/>
        </w:rPr>
        <w:t>.</w:t>
      </w:r>
    </w:p>
    <w:p w:rsidRPr="00E70370" w:rsidR="0025598B" w:rsidP="0025598B" w:rsidRDefault="0025598B" w14:paraId="6E2C503A" w14:textId="77777777">
      <w:pPr>
        <w:spacing w:after="0" w:line="240" w:lineRule="auto"/>
        <w:ind w:left="690"/>
        <w:textAlignment w:val="baseline"/>
        <w:rPr>
          <w:rFonts w:eastAsia="Times New Roman" w:cstheme="minorHAnsi"/>
          <w:kern w:val="0"/>
          <w:sz w:val="24"/>
          <w:szCs w:val="24"/>
          <w:lang w:val="en-US"/>
          <w14:ligatures w14:val="none"/>
        </w:rPr>
      </w:pPr>
      <w:r w:rsidRPr="00AC7AE7">
        <w:rPr>
          <w:b/>
          <w:bCs/>
          <w:noProof/>
        </w:rPr>
        <mc:AlternateContent>
          <mc:Choice Requires="wps">
            <w:drawing>
              <wp:anchor distT="0" distB="0" distL="114300" distR="114300" simplePos="0" relativeHeight="251658242" behindDoc="1" locked="0" layoutInCell="1" allowOverlap="1" wp14:anchorId="0D77C977" wp14:editId="446BE8EF">
                <wp:simplePos x="0" y="0"/>
                <wp:positionH relativeFrom="margin">
                  <wp:align>right</wp:align>
                </wp:positionH>
                <wp:positionV relativeFrom="paragraph">
                  <wp:posOffset>190500</wp:posOffset>
                </wp:positionV>
                <wp:extent cx="5705475" cy="2170430"/>
                <wp:effectExtent l="0" t="0" r="28575" b="20320"/>
                <wp:wrapTight wrapText="bothSides">
                  <wp:wrapPolygon edited="0">
                    <wp:start x="0" y="0"/>
                    <wp:lineTo x="0" y="21613"/>
                    <wp:lineTo x="21636" y="21613"/>
                    <wp:lineTo x="21636" y="0"/>
                    <wp:lineTo x="0" y="0"/>
                  </wp:wrapPolygon>
                </wp:wrapTight>
                <wp:docPr id="338717517" name="Rectangle: Rounded Corners 1"/>
                <wp:cNvGraphicFramePr/>
                <a:graphic xmlns:a="http://schemas.openxmlformats.org/drawingml/2006/main">
                  <a:graphicData uri="http://schemas.microsoft.com/office/word/2010/wordprocessingShape">
                    <wps:wsp>
                      <wps:cNvSpPr/>
                      <wps:spPr>
                        <a:xfrm>
                          <a:off x="0" y="0"/>
                          <a:ext cx="5705475" cy="2170706"/>
                        </a:xfrm>
                        <a:prstGeom prst="roundRect">
                          <a:avLst>
                            <a:gd name="adj" fmla="val 4039"/>
                          </a:avLst>
                        </a:prstGeom>
                        <a:noFill/>
                        <a:ln w="12700" cap="flat" cmpd="sng" algn="ctr">
                          <a:solidFill>
                            <a:schemeClr val="accent6">
                              <a:lumMod val="75000"/>
                            </a:schemeClr>
                          </a:solidFill>
                          <a:prstDash val="solid"/>
                          <a:miter lim="800000"/>
                        </a:ln>
                        <a:effectLst/>
                      </wps:spPr>
                      <wps:txbx>
                        <w:txbxContent>
                          <w:p w:rsidRPr="007B7060" w:rsidR="0025598B" w:rsidP="0025598B" w:rsidRDefault="0025598B" w14:paraId="6FF2ECD2" w14:textId="77777777">
                            <w:pPr>
                              <w:spacing w:before="80"/>
                              <w:rPr>
                                <w:rFonts w:asciiTheme="majorHAnsi" w:hAnsiTheme="majorHAnsi" w:cstheme="majorHAnsi"/>
                                <w:b/>
                                <w:bCs/>
                                <w:color w:val="538135" w:themeColor="accent6" w:themeShade="BF"/>
                                <w:lang w:val="en-US"/>
                              </w:rPr>
                            </w:pPr>
                            <w:r w:rsidRPr="007B7060">
                              <w:rPr>
                                <w:rFonts w:asciiTheme="majorHAnsi" w:hAnsiTheme="majorHAnsi" w:cstheme="majorHAnsi"/>
                                <w:b/>
                                <w:bCs/>
                                <w:color w:val="538135" w:themeColor="accent6" w:themeShade="BF"/>
                                <w:lang w:val="en-US"/>
                              </w:rPr>
                              <w:t xml:space="preserve">Available Resources from the </w:t>
                            </w:r>
                            <w:hyperlink w:history="1" r:id="rId30">
                              <w:r w:rsidRPr="00BA7715">
                                <w:rPr>
                                  <w:rStyle w:val="Hyperlink"/>
                                  <w:rFonts w:asciiTheme="majorHAnsi" w:hAnsiTheme="majorHAnsi" w:cstheme="majorHAnsi"/>
                                  <w:b/>
                                  <w:bCs/>
                                  <w:color w:val="034990" w:themeColor="hyperlink" w:themeShade="BF"/>
                                  <w:lang w:val="en-US"/>
                                </w:rPr>
                                <w:t>Climate and Environmental Health and Mitigation training package</w:t>
                              </w:r>
                            </w:hyperlink>
                          </w:p>
                          <w:p w:rsidRPr="007B7060" w:rsidR="0025598B" w:rsidP="0025598B" w:rsidRDefault="0025598B" w14:paraId="5574334B" w14:textId="77777777">
                            <w:pPr>
                              <w:rPr>
                                <w:color w:val="538135" w:themeColor="accent6" w:themeShade="BF"/>
                                <w:lang w:val="en-US"/>
                              </w:rPr>
                            </w:pPr>
                            <w:r w:rsidRPr="007B7060">
                              <w:rPr>
                                <w:color w:val="538135" w:themeColor="accent6" w:themeShade="BF"/>
                                <w:lang w:val="en-US"/>
                              </w:rPr>
                              <w:t>The following information and materials could be repurposed from the MSF Education Package for the L&amp;D package on MSF’s processes for GHG impact and improvement:</w:t>
                            </w:r>
                          </w:p>
                          <w:p w:rsidR="0025598B" w:rsidP="0025598B" w:rsidRDefault="0025598B" w14:paraId="65E09996" w14:textId="77777777">
                            <w:pPr>
                              <w:pStyle w:val="ListParagraph"/>
                              <w:numPr>
                                <w:ilvl w:val="0"/>
                                <w:numId w:val="16"/>
                              </w:numPr>
                              <w:spacing w:line="240" w:lineRule="auto"/>
                              <w:ind w:left="584" w:hanging="357"/>
                              <w:contextualSpacing w:val="0"/>
                              <w:rPr>
                                <w:color w:val="538135" w:themeColor="accent6" w:themeShade="BF"/>
                                <w:lang w:val="en-US"/>
                              </w:rPr>
                            </w:pPr>
                            <w:r w:rsidRPr="007B7060">
                              <w:rPr>
                                <w:color w:val="538135" w:themeColor="accent6" w:themeShade="BF"/>
                                <w:lang w:val="en-US"/>
                              </w:rPr>
                              <w:t>Climate mitigation workshop facilitator guide content on “How do we measure our current impact and improvement?”</w:t>
                            </w:r>
                          </w:p>
                          <w:p w:rsidRPr="00A90389" w:rsidR="0025598B" w:rsidP="0025598B" w:rsidRDefault="0025598B" w14:paraId="74710B6C" w14:textId="7AD3F223">
                            <w:pPr>
                              <w:rPr>
                                <w:color w:val="538135" w:themeColor="accent6" w:themeShade="BF"/>
                                <w:lang w:val="en-US"/>
                              </w:rPr>
                            </w:pPr>
                            <w:r w:rsidRPr="00A90389">
                              <w:rPr>
                                <w:color w:val="538135" w:themeColor="accent6" w:themeShade="BF"/>
                                <w:lang w:val="en-US"/>
                              </w:rPr>
                              <w:t>The best practice case studies on waste management, insulation improvements, and energy meter installation could be repurposed as permanent features of an L&amp;D package used by PSs to help enact these decarbonization interventions</w:t>
                            </w:r>
                            <w:r w:rsidR="003647A4">
                              <w:rPr>
                                <w:color w:val="538135" w:themeColor="accent6" w:themeShade="BF"/>
                                <w:lang w:val="en-US"/>
                              </w:rPr>
                              <w:t>, also in the form of spotlights of best practices in decarbonization actions.</w:t>
                            </w:r>
                          </w:p>
                          <w:p w:rsidRPr="00A90389" w:rsidR="0025598B" w:rsidP="0025598B" w:rsidRDefault="0025598B" w14:paraId="2FD018B5" w14:textId="77777777">
                            <w:pPr>
                              <w:spacing w:line="240" w:lineRule="auto"/>
                              <w:rPr>
                                <w:color w:val="538135" w:themeColor="accent6" w:themeShade="B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_x0000_s1028" style="position:absolute;left:0;text-align:left;margin-left:398.05pt;margin-top:15pt;width:449.25pt;height:170.9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ed="f" strokecolor="#538135 [2409]" strokeweight="1pt" arcsize="2646f" w14:anchorId="0D77C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">
                <v:stroke joinstyle="miter"/>
                <v:textbox>
                  <w:txbxContent>
                    <w:p w:rsidRPr="007B7060" w:rsidR="0025598B" w:rsidP="0025598B" w:rsidRDefault="0025598B" w14:paraId="6FF2ECD2" w14:textId="77777777">
                      <w:pPr>
                        <w:spacing w:before="80"/>
                        <w:rPr>
                          <w:rFonts w:asciiTheme="majorHAnsi" w:hAnsiTheme="majorHAnsi" w:cstheme="majorHAnsi"/>
                          <w:b/>
                          <w:bCs/>
                          <w:color w:val="538135" w:themeColor="accent6" w:themeShade="BF"/>
                          <w:lang w:val="en-US"/>
                        </w:rPr>
                      </w:pPr>
                      <w:r w:rsidRPr="007B7060">
                        <w:rPr>
                          <w:rFonts w:asciiTheme="majorHAnsi" w:hAnsiTheme="majorHAnsi" w:cstheme="majorHAnsi"/>
                          <w:b/>
                          <w:bCs/>
                          <w:color w:val="538135" w:themeColor="accent6" w:themeShade="BF"/>
                          <w:lang w:val="en-US"/>
                        </w:rPr>
                        <w:t xml:space="preserve">Available Resources from the </w:t>
                      </w:r>
                      <w:hyperlink w:history="1" r:id="rId31">
                        <w:r w:rsidRPr="00BA7715">
                          <w:rPr>
                            <w:rStyle w:val="Hyperlink"/>
                            <w:rFonts w:asciiTheme="majorHAnsi" w:hAnsiTheme="majorHAnsi" w:cstheme="majorHAnsi"/>
                            <w:b/>
                            <w:bCs/>
                            <w:color w:val="034990" w:themeColor="hyperlink" w:themeShade="BF"/>
                            <w:lang w:val="en-US"/>
                          </w:rPr>
                          <w:t>Climate and Environmental Health and Mitigation training package</w:t>
                        </w:r>
                      </w:hyperlink>
                    </w:p>
                    <w:p w:rsidRPr="007B7060" w:rsidR="0025598B" w:rsidP="0025598B" w:rsidRDefault="0025598B" w14:paraId="5574334B" w14:textId="77777777">
                      <w:pPr>
                        <w:rPr>
                          <w:color w:val="538135" w:themeColor="accent6" w:themeShade="BF"/>
                          <w:lang w:val="en-US"/>
                        </w:rPr>
                      </w:pPr>
                      <w:r w:rsidRPr="007B7060">
                        <w:rPr>
                          <w:color w:val="538135" w:themeColor="accent6" w:themeShade="BF"/>
                          <w:lang w:val="en-US"/>
                        </w:rPr>
                        <w:t>The following information and materials could be repurposed from the MSF Education Package for the L&amp;D package on MSF’s processes for GHG impact and improvement:</w:t>
                      </w:r>
                    </w:p>
                    <w:p w:rsidR="0025598B" w:rsidP="0025598B" w:rsidRDefault="0025598B" w14:paraId="65E09996" w14:textId="77777777">
                      <w:pPr>
                        <w:pStyle w:val="ListParagraph"/>
                        <w:numPr>
                          <w:ilvl w:val="0"/>
                          <w:numId w:val="16"/>
                        </w:numPr>
                        <w:spacing w:line="240" w:lineRule="auto"/>
                        <w:ind w:left="584" w:hanging="357"/>
                        <w:contextualSpacing w:val="0"/>
                        <w:rPr>
                          <w:color w:val="538135" w:themeColor="accent6" w:themeShade="BF"/>
                          <w:lang w:val="en-US"/>
                        </w:rPr>
                      </w:pPr>
                      <w:r w:rsidRPr="007B7060">
                        <w:rPr>
                          <w:color w:val="538135" w:themeColor="accent6" w:themeShade="BF"/>
                          <w:lang w:val="en-US"/>
                        </w:rPr>
                        <w:t>Climate mitigation workshop facilitator guide content on “How do we measure our current impact and improvement?”</w:t>
                      </w:r>
                    </w:p>
                    <w:p w:rsidRPr="00A90389" w:rsidR="0025598B" w:rsidP="0025598B" w:rsidRDefault="0025598B" w14:paraId="74710B6C" w14:textId="7AD3F223">
                      <w:pPr>
                        <w:rPr>
                          <w:color w:val="538135" w:themeColor="accent6" w:themeShade="BF"/>
                          <w:lang w:val="en-US"/>
                        </w:rPr>
                      </w:pPr>
                      <w:r w:rsidRPr="00A90389">
                        <w:rPr>
                          <w:color w:val="538135" w:themeColor="accent6" w:themeShade="BF"/>
                          <w:lang w:val="en-US"/>
                        </w:rPr>
                        <w:t>The best practice case studies on waste management, insulation improvements, and energy meter installation could be repurposed as permanent features of an L&amp;D package used by PSs to help enact these decarbonization interventions</w:t>
                      </w:r>
                      <w:r w:rsidR="003647A4">
                        <w:rPr>
                          <w:color w:val="538135" w:themeColor="accent6" w:themeShade="BF"/>
                          <w:lang w:val="en-US"/>
                        </w:rPr>
                        <w:t>, also in the form of spotlights of best practices in decarbonization actions.</w:t>
                      </w:r>
                    </w:p>
                    <w:p w:rsidRPr="00A90389" w:rsidR="0025598B" w:rsidP="0025598B" w:rsidRDefault="0025598B" w14:paraId="2FD018B5" w14:textId="77777777">
                      <w:pPr>
                        <w:spacing w:line="240" w:lineRule="auto"/>
                        <w:rPr>
                          <w:color w:val="538135" w:themeColor="accent6" w:themeShade="BF"/>
                          <w:lang w:val="en-US"/>
                        </w:rPr>
                      </w:pPr>
                    </w:p>
                  </w:txbxContent>
                </v:textbox>
                <w10:wrap type="tight" anchorx="margin"/>
              </v:roundrect>
            </w:pict>
          </mc:Fallback>
        </mc:AlternateContent>
      </w:r>
    </w:p>
    <w:p w:rsidRPr="00E70370" w:rsidR="0025598B" w:rsidP="0042328B" w:rsidRDefault="0025598B" w14:paraId="7ED348EF" w14:textId="18805C8F">
      <w:pPr>
        <w:spacing w:after="0" w:line="240" w:lineRule="auto"/>
        <w:ind w:left="690"/>
        <w:textAlignment w:val="baseline"/>
        <w:rPr>
          <w:rFonts w:eastAsia="Times New Roman" w:cstheme="minorHAnsi"/>
          <w:kern w:val="0"/>
          <w:sz w:val="24"/>
          <w:szCs w:val="24"/>
          <w:lang w:val="en-US"/>
          <w14:ligatures w14:val="none"/>
        </w:rPr>
      </w:pPr>
      <w:r w:rsidRPr="00E70370">
        <w:rPr>
          <w:rFonts w:eastAsia="Times New Roman" w:cstheme="minorHAnsi"/>
          <w:kern w:val="0"/>
          <w:sz w:val="24"/>
          <w:szCs w:val="24"/>
          <w:lang w:val="en-US"/>
          <w14:ligatures w14:val="none"/>
        </w:rPr>
        <w:t>  </w:t>
      </w:r>
    </w:p>
    <w:p w:rsidRPr="00984A79" w:rsidR="0025598B" w:rsidP="0025598B" w:rsidRDefault="0025598B" w14:paraId="0AA1F6B5" w14:textId="77777777">
      <w:pPr>
        <w:pStyle w:val="Heading3"/>
        <w:rPr>
          <w:b w:val="1"/>
          <w:bCs w:val="1"/>
          <w:color w:val="538135" w:themeColor="accent6" w:themeShade="BF"/>
          <w:lang w:val="en-US"/>
        </w:rPr>
      </w:pPr>
      <w:bookmarkStart w:name="_Toc610508619" w:id="1035210357"/>
      <w:r w:rsidRPr="0DAEBE9F" w:rsidR="0025598B">
        <w:rPr>
          <w:b w:val="1"/>
          <w:bCs w:val="1"/>
          <w:color w:val="538135" w:themeColor="accent6" w:themeTint="FF" w:themeShade="BF"/>
          <w:lang w:val="en-US"/>
        </w:rPr>
        <w:t>Ability</w:t>
      </w:r>
      <w:bookmarkEnd w:id="1035210357"/>
      <w:r w:rsidRPr="0DAEBE9F" w:rsidR="0025598B">
        <w:rPr>
          <w:b w:val="1"/>
          <w:bCs w:val="1"/>
          <w:color w:val="538135" w:themeColor="accent6" w:themeTint="FF" w:themeShade="BF"/>
          <w:lang w:val="en-US"/>
        </w:rPr>
        <w:t> </w:t>
      </w:r>
    </w:p>
    <w:p w:rsidRPr="00C70E94" w:rsidR="0025598B" w:rsidP="7DC5E1B2" w:rsidRDefault="0025598B" w14:paraId="446BDA74" w14:textId="3ECC8B6C">
      <w:pPr>
        <w:spacing w:after="0" w:line="240" w:lineRule="auto"/>
        <w:jc w:val="both"/>
        <w:textAlignment w:val="baseline"/>
        <w:rPr>
          <w:rFonts w:eastAsia="Times New Roman"/>
          <w:noProof w:val="0"/>
          <w:kern w:val="0"/>
          <w:lang w:val="fr-BE"/>
          <w14:ligatures w14:val="none"/>
        </w:rPr>
      </w:pPr>
      <w:r w:rsidRPr="7DC5E1B2" w:rsidR="0025598B">
        <w:rPr>
          <w:rFonts w:eastAsia="Times New Roman"/>
          <w:noProof w:val="0"/>
          <w:kern w:val="0"/>
          <w:lang w:val="fr-BE"/>
          <w14:ligatures w14:val="none"/>
        </w:rPr>
        <w:t xml:space="preserve">PS members should be provided with </w:t>
      </w:r>
      <w:r w:rsidRPr="7DC5E1B2" w:rsidR="62EA14A7">
        <w:rPr>
          <w:rFonts w:eastAsia="Times New Roman"/>
          <w:noProof w:val="0"/>
          <w:kern w:val="0"/>
          <w:lang w:val="fr-BE"/>
          <w14:ligatures w14:val="none"/>
        </w:rPr>
        <w:t xml:space="preserve">the ability</w:t>
      </w:r>
      <w:r w:rsidRPr="7DC5E1B2" w:rsidR="0025598B">
        <w:rPr>
          <w:rFonts w:eastAsia="Times New Roman"/>
          <w:noProof w:val="0"/>
          <w:kern w:val="0"/>
          <w:lang w:val="fr-BE"/>
          <w14:ligatures w14:val="none"/>
        </w:rPr>
        <w:t xml:space="preserve"> to implement the actions for which they are responsible. Members should have </w:t>
      </w:r>
      <w:r w:rsidRPr="7DC5E1B2" w:rsidR="0025598B">
        <w:rPr>
          <w:rFonts w:eastAsia="Times New Roman"/>
          <w:b w:val="1"/>
          <w:bCs w:val="1"/>
          <w:noProof w:val="0"/>
          <w:kern w:val="0"/>
          <w:lang w:val="fr-BE"/>
          <w14:ligatures w14:val="none"/>
        </w:rPr>
        <w:t>access to the necessary resources, tools, and time</w:t>
      </w:r>
      <w:r w:rsidRPr="7DC5E1B2" w:rsidR="0025598B">
        <w:rPr>
          <w:rFonts w:eastAsia="Times New Roman"/>
          <w:noProof w:val="0"/>
          <w:kern w:val="0"/>
          <w:lang w:val="fr-BE"/>
          <w14:ligatures w14:val="none"/>
        </w:rPr>
        <w:t xml:space="preserve"> to enable them to undertake their new actions. Multiple actions within the Implementation Guidance can help to deliver upon this. The actions and examples of MSF education materials which could be used to deliver </w:t>
      </w:r>
      <w:r w:rsidRPr="7DC5E1B2" w:rsidR="00606F09">
        <w:rPr>
          <w:rFonts w:eastAsia="Times New Roman"/>
          <w:noProof w:val="0"/>
          <w:kern w:val="0"/>
          <w:lang w:val="fr-BE"/>
          <w14:ligatures w14:val="none"/>
        </w:rPr>
        <w:t>ability</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are</w:t>
      </w:r>
      <w:r w:rsidRPr="7DC5E1B2" w:rsidR="00BD68EF">
        <w:rPr>
          <w:rFonts w:eastAsia="Times New Roman"/>
          <w:noProof w:val="0"/>
          <w:kern w:val="0"/>
          <w:lang w:val="fr-BE"/>
          <w14:ligatures w14:val="none"/>
        </w:rPr>
        <w:t xml:space="preserve">:</w:t>
      </w:r>
      <w:r w:rsidRPr="7DC5E1B2" w:rsidR="00BD68EF">
        <w:rPr>
          <w:rFonts w:eastAsia="Times New Roman"/>
          <w:noProof w:val="0"/>
          <w:kern w:val="0"/>
          <w:lang w:val="fr-BE"/>
          <w14:ligatures w14:val="none"/>
        </w:rPr>
        <w:t xml:space="preserve"> </w:t>
      </w:r>
      <w:r w:rsidRPr="7DC5E1B2" w:rsidR="0025598B">
        <w:rPr>
          <w:rFonts w:eastAsia="Times New Roman"/>
          <w:b w:val="1"/>
          <w:bCs w:val="1"/>
          <w:noProof w:val="0"/>
          <w:kern w:val="0"/>
          <w:lang w:val="fr-BE"/>
          <w14:ligatures w14:val="none"/>
        </w:rPr>
        <w:t>SharePoint environmental knowledge base (Action #</w:t>
      </w:r>
      <w:r w:rsidRPr="7DC5E1B2" w:rsidR="00C22FEF">
        <w:rPr>
          <w:rFonts w:eastAsia="Times New Roman"/>
          <w:b w:val="1"/>
          <w:bCs w:val="1"/>
          <w:noProof w:val="0"/>
          <w:kern w:val="0"/>
          <w:lang w:val="fr-BE"/>
          <w14:ligatures w14:val="none"/>
        </w:rPr>
        <w:t>35</w:t>
      </w:r>
      <w:r w:rsidRPr="7DC5E1B2" w:rsidR="0025598B">
        <w:rPr>
          <w:rFonts w:eastAsia="Times New Roman"/>
          <w:b w:val="1"/>
          <w:bCs w:val="1"/>
          <w:noProof w:val="0"/>
          <w:kern w:val="0"/>
          <w:lang w:val="fr-BE"/>
          <w14:ligatures w14:val="none"/>
        </w:rPr>
        <w:t>)</w:t>
      </w:r>
      <w:r w:rsidRPr="7DC5E1B2" w:rsidR="00BD68EF">
        <w:rPr>
          <w:rFonts w:eastAsia="Times New Roman"/>
          <w:noProof w:val="0"/>
          <w:kern w:val="0"/>
          <w:lang w:val="fr-BE"/>
          <w14:ligatures w14:val="none"/>
        </w:rPr>
        <w:t xml:space="preserve">; </w:t>
      </w:r>
      <w:r w:rsidRPr="7DC5E1B2" w:rsidR="00BD68EF">
        <w:rPr>
          <w:rFonts w:eastAsia="Times New Roman"/>
          <w:b w:val="1"/>
          <w:bCs w:val="1"/>
          <w:noProof w:val="0"/>
          <w:kern w:val="0"/>
          <w:lang w:val="fr-BE"/>
          <w14:ligatures w14:val="none"/>
        </w:rPr>
        <w:t>r</w:t>
      </w:r>
      <w:r w:rsidRPr="7DC5E1B2" w:rsidR="0025598B">
        <w:rPr>
          <w:rFonts w:eastAsia="Times New Roman"/>
          <w:b w:val="1"/>
          <w:bCs w:val="1"/>
          <w:noProof w:val="0"/>
          <w:kern w:val="0"/>
          <w:lang w:val="fr-BE"/>
          <w14:ligatures w14:val="none"/>
        </w:rPr>
        <w:t>egular meetings held by the Green Team with staff to share ideas on climate actions and to secure engagement (Action #</w:t>
      </w:r>
      <w:r w:rsidRPr="7DC5E1B2" w:rsidR="00C22FEF">
        <w:rPr>
          <w:rFonts w:eastAsia="Times New Roman"/>
          <w:b w:val="1"/>
          <w:bCs w:val="1"/>
          <w:noProof w:val="0"/>
          <w:kern w:val="0"/>
          <w:lang w:val="fr-BE"/>
          <w14:ligatures w14:val="none"/>
        </w:rPr>
        <w:t>36</w:t>
      </w:r>
      <w:r w:rsidRPr="7DC5E1B2" w:rsidR="0025598B">
        <w:rPr>
          <w:rFonts w:eastAsia="Times New Roman"/>
          <w:b w:val="1"/>
          <w:bCs w:val="1"/>
          <w:noProof w:val="0"/>
          <w:kern w:val="0"/>
          <w:lang w:val="fr-BE"/>
          <w14:ligatures w14:val="none"/>
        </w:rPr>
        <w:t>)</w:t>
      </w:r>
      <w:r w:rsidRPr="7DC5E1B2" w:rsidR="00BD68EF">
        <w:rPr>
          <w:rFonts w:eastAsia="Times New Roman"/>
          <w:b w:val="1"/>
          <w:bCs w:val="1"/>
          <w:noProof w:val="0"/>
          <w:kern w:val="0"/>
          <w:lang w:val="fr-BE"/>
          <w14:ligatures w14:val="none"/>
        </w:rPr>
        <w:t>.</w:t>
      </w:r>
    </w:p>
    <w:p w:rsidRPr="00E70370" w:rsidR="0025598B" w:rsidP="0025598B" w:rsidRDefault="0025598B" w14:paraId="78A870F9" w14:textId="77777777">
      <w:pPr>
        <w:shd w:val="clear" w:color="auto" w:fill="FFFFFF"/>
        <w:spacing w:after="0" w:line="240" w:lineRule="auto"/>
        <w:jc w:val="both"/>
        <w:textAlignment w:val="baseline"/>
        <w:rPr>
          <w:rFonts w:eastAsia="Times New Roman" w:cstheme="minorHAnsi"/>
          <w:kern w:val="0"/>
          <w:sz w:val="24"/>
          <w:szCs w:val="24"/>
          <w:lang w:val="en-US"/>
          <w14:ligatures w14:val="none"/>
        </w:rPr>
      </w:pPr>
      <w:r w:rsidRPr="00AC7AE7">
        <w:rPr>
          <w:b/>
          <w:bCs/>
          <w:noProof/>
        </w:rPr>
        <mc:AlternateContent>
          <mc:Choice Requires="wps">
            <w:drawing>
              <wp:anchor distT="0" distB="0" distL="114300" distR="114300" simplePos="0" relativeHeight="251658243" behindDoc="1" locked="0" layoutInCell="1" allowOverlap="1" wp14:anchorId="141D5E7B" wp14:editId="45BE50A0">
                <wp:simplePos x="0" y="0"/>
                <wp:positionH relativeFrom="column">
                  <wp:posOffset>0</wp:posOffset>
                </wp:positionH>
                <wp:positionV relativeFrom="paragraph">
                  <wp:posOffset>180975</wp:posOffset>
                </wp:positionV>
                <wp:extent cx="5723255" cy="1176655"/>
                <wp:effectExtent l="0" t="0" r="10795" b="23495"/>
                <wp:wrapTight wrapText="bothSides">
                  <wp:wrapPolygon edited="0">
                    <wp:start x="0" y="0"/>
                    <wp:lineTo x="0" y="21682"/>
                    <wp:lineTo x="21569" y="21682"/>
                    <wp:lineTo x="21569" y="0"/>
                    <wp:lineTo x="0" y="0"/>
                  </wp:wrapPolygon>
                </wp:wrapTight>
                <wp:docPr id="30998749" name="Rectangle: Rounded Corners 1"/>
                <wp:cNvGraphicFramePr/>
                <a:graphic xmlns:a="http://schemas.openxmlformats.org/drawingml/2006/main">
                  <a:graphicData uri="http://schemas.microsoft.com/office/word/2010/wordprocessingShape">
                    <wps:wsp>
                      <wps:cNvSpPr/>
                      <wps:spPr>
                        <a:xfrm>
                          <a:off x="0" y="0"/>
                          <a:ext cx="5723255" cy="1176655"/>
                        </a:xfrm>
                        <a:prstGeom prst="roundRect">
                          <a:avLst>
                            <a:gd name="adj" fmla="val 4039"/>
                          </a:avLst>
                        </a:prstGeom>
                        <a:noFill/>
                        <a:ln w="12700" cap="flat" cmpd="sng" algn="ctr">
                          <a:solidFill>
                            <a:schemeClr val="accent6">
                              <a:lumMod val="75000"/>
                            </a:schemeClr>
                          </a:solidFill>
                          <a:prstDash val="solid"/>
                          <a:miter lim="800000"/>
                        </a:ln>
                        <a:effectLst/>
                      </wps:spPr>
                      <wps:txbx>
                        <w:txbxContent>
                          <w:p w:rsidRPr="003F5F97" w:rsidR="0025598B" w:rsidP="0025598B" w:rsidRDefault="0025598B" w14:paraId="061D1F11" w14:textId="77777777">
                            <w:pPr>
                              <w:spacing w:before="80"/>
                              <w:rPr>
                                <w:rFonts w:asciiTheme="majorHAnsi" w:hAnsiTheme="majorHAnsi" w:cstheme="majorHAnsi"/>
                                <w:b/>
                                <w:bCs/>
                                <w:color w:val="538135" w:themeColor="accent6" w:themeShade="BF"/>
                                <w:lang w:val="en-US"/>
                              </w:rPr>
                            </w:pPr>
                            <w:r w:rsidRPr="003F5F97">
                              <w:rPr>
                                <w:rFonts w:asciiTheme="majorHAnsi" w:hAnsiTheme="majorHAnsi" w:cstheme="majorHAnsi"/>
                                <w:b/>
                                <w:bCs/>
                                <w:color w:val="538135" w:themeColor="accent6" w:themeShade="BF"/>
                                <w:lang w:val="en-US"/>
                              </w:rPr>
                              <w:t xml:space="preserve">Available Resources from the </w:t>
                            </w:r>
                            <w:hyperlink w:history="1" r:id="rId32">
                              <w:r w:rsidRPr="00BA7715">
                                <w:rPr>
                                  <w:rStyle w:val="Hyperlink"/>
                                  <w:rFonts w:asciiTheme="majorHAnsi" w:hAnsiTheme="majorHAnsi" w:cstheme="majorHAnsi"/>
                                  <w:b/>
                                  <w:bCs/>
                                  <w:color w:val="034990" w:themeColor="hyperlink" w:themeShade="BF"/>
                                  <w:lang w:val="en-US"/>
                                </w:rPr>
                                <w:t>Climate and Environmental Health and Mitigation training package</w:t>
                              </w:r>
                            </w:hyperlink>
                          </w:p>
                          <w:p w:rsidRPr="003F5F97" w:rsidR="0025598B" w:rsidP="0025598B" w:rsidRDefault="0025598B" w14:paraId="263D9157" w14:textId="77777777">
                            <w:pPr>
                              <w:rPr>
                                <w:color w:val="538135" w:themeColor="accent6" w:themeShade="BF"/>
                                <w:lang w:val="en-US"/>
                              </w:rPr>
                            </w:pPr>
                            <w:r w:rsidRPr="003F5F97">
                              <w:rPr>
                                <w:color w:val="538135" w:themeColor="accent6" w:themeShade="BF"/>
                                <w:lang w:val="en-US"/>
                              </w:rPr>
                              <w:t>Within the Climate mitigation workshop facilitator guide, at the end of the workshop, attendees are asked to ‘pledge’ to be a climate champion, whilst committing to a climate action. This champion pledging ask could become a regular request made at meetings held by the Green Team, thereby providing all PS members with the ability to support in decarbonization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_x0000_s1029" style="position:absolute;left:0;text-align:left;margin-left:0;margin-top:14.25pt;width:450.65pt;height:92.6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color="#538135 [2409]" strokeweight="1pt" arcsize="2646f" w14:anchorId="141D5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">
                <v:stroke joinstyle="miter"/>
                <v:textbox>
                  <w:txbxContent>
                    <w:p w:rsidRPr="003F5F97" w:rsidR="0025598B" w:rsidP="0025598B" w:rsidRDefault="0025598B" w14:paraId="061D1F11" w14:textId="77777777">
                      <w:pPr>
                        <w:spacing w:before="80"/>
                        <w:rPr>
                          <w:rFonts w:asciiTheme="majorHAnsi" w:hAnsiTheme="majorHAnsi" w:cstheme="majorHAnsi"/>
                          <w:b/>
                          <w:bCs/>
                          <w:color w:val="538135" w:themeColor="accent6" w:themeShade="BF"/>
                          <w:lang w:val="en-US"/>
                        </w:rPr>
                      </w:pPr>
                      <w:r w:rsidRPr="003F5F97">
                        <w:rPr>
                          <w:rFonts w:asciiTheme="majorHAnsi" w:hAnsiTheme="majorHAnsi" w:cstheme="majorHAnsi"/>
                          <w:b/>
                          <w:bCs/>
                          <w:color w:val="538135" w:themeColor="accent6" w:themeShade="BF"/>
                          <w:lang w:val="en-US"/>
                        </w:rPr>
                        <w:t xml:space="preserve">Available Resources from the </w:t>
                      </w:r>
                      <w:hyperlink w:history="1" r:id="rId33">
                        <w:r w:rsidRPr="00BA7715">
                          <w:rPr>
                            <w:rStyle w:val="Hyperlink"/>
                            <w:rFonts w:asciiTheme="majorHAnsi" w:hAnsiTheme="majorHAnsi" w:cstheme="majorHAnsi"/>
                            <w:b/>
                            <w:bCs/>
                            <w:color w:val="034990" w:themeColor="hyperlink" w:themeShade="BF"/>
                            <w:lang w:val="en-US"/>
                          </w:rPr>
                          <w:t>Climate and Environmental Health and Mitigation training package</w:t>
                        </w:r>
                      </w:hyperlink>
                    </w:p>
                    <w:p w:rsidRPr="003F5F97" w:rsidR="0025598B" w:rsidP="0025598B" w:rsidRDefault="0025598B" w14:paraId="263D9157" w14:textId="77777777">
                      <w:pPr>
                        <w:rPr>
                          <w:color w:val="538135" w:themeColor="accent6" w:themeShade="BF"/>
                          <w:lang w:val="en-US"/>
                        </w:rPr>
                      </w:pPr>
                      <w:r w:rsidRPr="003F5F97">
                        <w:rPr>
                          <w:color w:val="538135" w:themeColor="accent6" w:themeShade="BF"/>
                          <w:lang w:val="en-US"/>
                        </w:rPr>
                        <w:t>Within the Climate mitigation workshop facilitator guide, at the end of the workshop, attendees are asked to ‘pledge’ to be a climate champion, whilst committing to a climate action. This champion pledging ask could become a regular request made at meetings held by the Green Team, thereby providing all PS members with the ability to support in decarbonization actions.</w:t>
                      </w:r>
                    </w:p>
                  </w:txbxContent>
                </v:textbox>
                <w10:wrap type="tight"/>
              </v:roundrect>
            </w:pict>
          </mc:Fallback>
        </mc:AlternateContent>
      </w:r>
    </w:p>
    <w:p w:rsidRPr="00C91773" w:rsidR="0025598B" w:rsidP="0025598B" w:rsidRDefault="0025598B" w14:paraId="710302AE" w14:textId="77777777">
      <w:pPr>
        <w:pStyle w:val="Heading3"/>
        <w:rPr>
          <w:rFonts w:eastAsia="Times New Roman"/>
          <w:b w:val="1"/>
          <w:bCs w:val="1"/>
          <w:color w:val="538135" w:themeColor="accent6" w:themeShade="BF"/>
          <w:lang w:val="en-US"/>
        </w:rPr>
      </w:pPr>
      <w:bookmarkStart w:name="_Toc2016403256" w:id="1850380874"/>
      <w:r w:rsidRPr="0DAEBE9F" w:rsidR="0025598B">
        <w:rPr>
          <w:b w:val="1"/>
          <w:bCs w:val="1"/>
          <w:color w:val="538135" w:themeColor="accent6" w:themeTint="FF" w:themeShade="BF"/>
          <w:lang w:val="en-US"/>
        </w:rPr>
        <w:t>Reinforcement</w:t>
      </w:r>
      <w:bookmarkEnd w:id="1850380874"/>
      <w:r w:rsidRPr="0DAEBE9F" w:rsidR="0025598B">
        <w:rPr>
          <w:rFonts w:eastAsia="Times New Roman"/>
          <w:b w:val="1"/>
          <w:bCs w:val="1"/>
          <w:color w:val="538135" w:themeColor="accent6" w:themeTint="FF" w:themeShade="BF"/>
          <w:lang w:val="en-US"/>
        </w:rPr>
        <w:t> </w:t>
      </w:r>
    </w:p>
    <w:p w:rsidRPr="00C70E94" w:rsidR="0025598B" w:rsidP="7DC5E1B2" w:rsidRDefault="0025598B" w14:paraId="1B1A796A" w14:textId="39C597A8">
      <w:pPr>
        <w:spacing w:after="0" w:line="240" w:lineRule="auto"/>
        <w:jc w:val="both"/>
        <w:textAlignment w:val="baseline"/>
        <w:rPr>
          <w:rFonts w:eastAsia="Times New Roman"/>
          <w:noProof w:val="0"/>
          <w:kern w:val="0"/>
          <w:lang w:val="fr-BE"/>
          <w14:ligatures w14:val="none"/>
        </w:rPr>
      </w:pPr>
      <w:r w:rsidRPr="7DC5E1B2" w:rsidR="0025598B">
        <w:rPr>
          <w:rFonts w:eastAsia="Times New Roman"/>
          <w:noProof w:val="0"/>
          <w:kern w:val="0"/>
          <w:lang w:val="fr-BE"/>
          <w14:ligatures w14:val="none"/>
        </w:rPr>
        <w:t xml:space="preserve">To </w:t>
      </w:r>
      <w:r w:rsidRPr="7DC5E1B2" w:rsidR="0025598B">
        <w:rPr>
          <w:rFonts w:eastAsia="Times New Roman"/>
          <w:noProof w:val="0"/>
          <w:kern w:val="0"/>
          <w:lang w:val="fr-BE"/>
          <w14:ligatures w14:val="none"/>
        </w:rPr>
        <w:t xml:space="preserve">reinforce</w:t>
      </w:r>
      <w:r w:rsidRPr="7DC5E1B2" w:rsidR="0025598B">
        <w:rPr>
          <w:rFonts w:eastAsia="Times New Roman"/>
          <w:noProof w:val="0"/>
          <w:kern w:val="0"/>
          <w:lang w:val="fr-BE"/>
          <w14:ligatures w14:val="none"/>
        </w:rPr>
        <w:t xml:space="preserve"> the change made, a </w:t>
      </w:r>
      <w:r w:rsidRPr="7DC5E1B2" w:rsidR="0025598B">
        <w:rPr>
          <w:rFonts w:eastAsia="Times New Roman"/>
          <w:b w:val="1"/>
          <w:bCs w:val="1"/>
          <w:noProof w:val="0"/>
          <w:kern w:val="0"/>
          <w:lang w:val="fr-BE"/>
          <w14:ligatures w14:val="none"/>
        </w:rPr>
        <w:t>supportive</w:t>
      </w:r>
      <w:r w:rsidRPr="7DC5E1B2" w:rsidR="0025598B">
        <w:rPr>
          <w:rFonts w:eastAsia="Times New Roman"/>
          <w:b w:val="1"/>
          <w:bCs w:val="1"/>
          <w:noProof w:val="0"/>
          <w:kern w:val="0"/>
          <w:lang w:val="fr-BE"/>
          <w14:ligatures w14:val="none"/>
        </w:rPr>
        <w:t xml:space="preserve"> </w:t>
      </w:r>
      <w:r w:rsidRPr="7DC5E1B2" w:rsidR="0025598B">
        <w:rPr>
          <w:rFonts w:eastAsia="Times New Roman"/>
          <w:b w:val="1"/>
          <w:bCs w:val="1"/>
          <w:noProof w:val="0"/>
          <w:kern w:val="0"/>
          <w:lang w:val="fr-BE"/>
          <w14:ligatures w14:val="none"/>
        </w:rPr>
        <w:t>environment</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should</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be</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established</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 xml:space="preserve">that</w:t>
      </w:r>
      <w:r w:rsidRPr="7DC5E1B2" w:rsidR="0025598B">
        <w:rPr>
          <w:rFonts w:eastAsia="Times New Roman"/>
          <w:noProof w:val="0"/>
          <w:kern w:val="0"/>
          <w:lang w:val="fr-BE"/>
          <w14:ligatures w14:val="none"/>
        </w:rPr>
        <w:t xml:space="preserve"> encourages the </w:t>
      </w:r>
      <w:r w:rsidRPr="7DC5E1B2" w:rsidR="0025598B">
        <w:rPr>
          <w:rFonts w:eastAsia="Times New Roman"/>
          <w:noProof w:val="0"/>
          <w:kern w:val="0"/>
          <w:lang w:val="fr-BE"/>
          <w14:ligatures w14:val="none"/>
        </w:rPr>
        <w:t xml:space="preserve">continued</w:t>
      </w:r>
      <w:r w:rsidRPr="7DC5E1B2" w:rsidR="0025598B">
        <w:rPr>
          <w:rFonts w:eastAsia="Times New Roman"/>
          <w:noProof w:val="0"/>
          <w:kern w:val="0"/>
          <w:lang w:val="fr-BE"/>
          <w14:ligatures w14:val="none"/>
        </w:rPr>
        <w:t xml:space="preserve"> adoption of </w:t>
      </w:r>
      <w:r w:rsidRPr="7DC5E1B2" w:rsidR="0025598B">
        <w:rPr>
          <w:rFonts w:eastAsia="Times New Roman"/>
          <w:noProof w:val="0"/>
          <w:kern w:val="0"/>
          <w:lang w:val="fr-BE"/>
          <w14:ligatures w14:val="none"/>
        </w:rPr>
        <w:t xml:space="preserve">decarbonization</w:t>
      </w:r>
      <w:r w:rsidRPr="7DC5E1B2" w:rsidR="0025598B">
        <w:rPr>
          <w:rFonts w:eastAsia="Times New Roman"/>
          <w:noProof w:val="0"/>
          <w:kern w:val="0"/>
          <w:lang w:val="fr-BE"/>
          <w14:ligatures w14:val="none"/>
        </w:rPr>
        <w:t xml:space="preserve"> practices and technologies. The </w:t>
      </w:r>
      <w:r w:rsidRPr="7DC5E1B2" w:rsidR="0025598B">
        <w:rPr>
          <w:rFonts w:eastAsia="Times New Roman"/>
          <w:noProof w:val="0"/>
          <w:kern w:val="0"/>
          <w:lang w:val="fr-BE"/>
          <w14:ligatures w14:val="none"/>
        </w:rPr>
        <w:t xml:space="preserve">governance-related</w:t>
      </w:r>
      <w:r w:rsidRPr="7DC5E1B2" w:rsidR="0025598B">
        <w:rPr>
          <w:rFonts w:eastAsia="Times New Roman"/>
          <w:noProof w:val="0"/>
          <w:kern w:val="0"/>
          <w:lang w:val="fr-BE"/>
          <w14:ligatures w14:val="none"/>
        </w:rPr>
        <w:t xml:space="preserve"> actions </w:t>
      </w:r>
      <w:r w:rsidRPr="7DC5E1B2" w:rsidR="0025598B">
        <w:rPr>
          <w:rFonts w:eastAsia="Times New Roman"/>
          <w:noProof w:val="0"/>
          <w:kern w:val="0"/>
          <w:lang w:val="fr-BE"/>
          <w14:ligatures w14:val="none"/>
        </w:rPr>
        <w:t xml:space="preserve">detailed</w:t>
      </w:r>
      <w:r w:rsidRPr="7DC5E1B2" w:rsidR="0025598B">
        <w:rPr>
          <w:rFonts w:eastAsia="Times New Roman"/>
          <w:noProof w:val="0"/>
          <w:kern w:val="0"/>
          <w:lang w:val="fr-BE"/>
          <w14:ligatures w14:val="none"/>
        </w:rPr>
        <w:t xml:space="preserve"> in the </w:t>
      </w:r>
      <w:r w:rsidRPr="7DC5E1B2" w:rsidR="0025598B">
        <w:rPr>
          <w:rFonts w:eastAsia="Times New Roman"/>
          <w:noProof w:val="0"/>
          <w:kern w:val="0"/>
          <w:lang w:val="fr-BE"/>
          <w14:ligatures w14:val="none"/>
        </w:rPr>
        <w:t xml:space="preserve">Implementation</w:t>
      </w:r>
      <w:r w:rsidRPr="7DC5E1B2" w:rsidR="0025598B">
        <w:rPr>
          <w:rFonts w:eastAsia="Times New Roman"/>
          <w:noProof w:val="0"/>
          <w:kern w:val="0"/>
          <w:lang w:val="fr-BE"/>
          <w14:ligatures w14:val="none"/>
        </w:rPr>
        <w:t xml:space="preserve"> Guidance for the </w:t>
      </w:r>
      <w:r w:rsidRPr="7DC5E1B2" w:rsidR="0025598B">
        <w:rPr>
          <w:rFonts w:eastAsia="Times New Roman"/>
          <w:noProof w:val="0"/>
          <w:kern w:val="0"/>
          <w:lang w:val="fr-BE"/>
          <w14:ligatures w14:val="none"/>
        </w:rPr>
        <w:t xml:space="preserve">creation</w:t>
      </w:r>
      <w:r w:rsidRPr="7DC5E1B2" w:rsidR="0025598B">
        <w:rPr>
          <w:rFonts w:eastAsia="Times New Roman"/>
          <w:noProof w:val="0"/>
          <w:kern w:val="0"/>
          <w:lang w:val="fr-BE"/>
          <w14:ligatures w14:val="none"/>
        </w:rPr>
        <w:t xml:space="preserve"> of the Green Team and the </w:t>
      </w:r>
      <w:r w:rsidRPr="7DC5E1B2" w:rsidR="0025598B">
        <w:rPr>
          <w:rFonts w:eastAsia="Times New Roman"/>
          <w:noProof w:val="0"/>
          <w:kern w:val="0"/>
          <w:lang w:val="fr-BE"/>
          <w14:ligatures w14:val="none"/>
        </w:rPr>
        <w:t xml:space="preserve">hiring</w:t>
      </w:r>
      <w:r w:rsidRPr="7DC5E1B2" w:rsidR="0025598B">
        <w:rPr>
          <w:rFonts w:eastAsia="Times New Roman"/>
          <w:noProof w:val="0"/>
          <w:kern w:val="0"/>
          <w:lang w:val="fr-BE"/>
          <w14:ligatures w14:val="none"/>
        </w:rPr>
        <w:t xml:space="preserve"> of a </w:t>
      </w:r>
      <w:r w:rsidRPr="7DC5E1B2" w:rsidR="008E4000">
        <w:rPr>
          <w:rFonts w:eastAsia="Times New Roman"/>
          <w:noProof w:val="0"/>
          <w:kern w:val="0"/>
          <w:lang w:val="fr-BE"/>
          <w14:ligatures w14:val="none"/>
        </w:rPr>
        <w:t>C</w:t>
      </w:r>
      <w:r w:rsidRPr="7DC5E1B2" w:rsidR="0025598B">
        <w:rPr>
          <w:rFonts w:eastAsia="Times New Roman"/>
          <w:noProof w:val="0"/>
          <w:kern w:val="0"/>
          <w:lang w:val="fr-BE"/>
          <w14:ligatures w14:val="none"/>
        </w:rPr>
        <w:t>limate</w:t>
      </w:r>
      <w:r w:rsidRPr="7DC5E1B2" w:rsidR="0025598B">
        <w:rPr>
          <w:rFonts w:eastAsia="Times New Roman"/>
          <w:noProof w:val="0"/>
          <w:kern w:val="0"/>
          <w:lang w:val="fr-BE"/>
          <w14:ligatures w14:val="none"/>
        </w:rPr>
        <w:t xml:space="preserve"> Focal Point can support </w:t>
      </w:r>
      <w:r w:rsidRPr="7DC5E1B2" w:rsidR="0025598B">
        <w:rPr>
          <w:rFonts w:eastAsia="Times New Roman"/>
          <w:noProof w:val="0"/>
          <w:kern w:val="0"/>
          <w:lang w:val="fr-BE"/>
          <w14:ligatures w14:val="none"/>
        </w:rPr>
        <w:t>this</w:t>
      </w:r>
      <w:r w:rsidRPr="7DC5E1B2" w:rsidR="0025598B">
        <w:rPr>
          <w:rFonts w:eastAsia="Times New Roman"/>
          <w:noProof w:val="0"/>
          <w:kern w:val="0"/>
          <w:lang w:val="fr-BE"/>
          <w14:ligatures w14:val="none"/>
        </w:rPr>
        <w:t xml:space="preserve">. The </w:t>
      </w:r>
      <w:r w:rsidRPr="7DC5E1B2" w:rsidR="0025598B">
        <w:rPr>
          <w:rFonts w:eastAsia="Times New Roman"/>
          <w:noProof w:val="0"/>
          <w:kern w:val="0"/>
          <w:lang w:val="fr-BE"/>
          <w14:ligatures w14:val="none"/>
        </w:rPr>
        <w:t>bolstering</w:t>
      </w:r>
      <w:r w:rsidRPr="7DC5E1B2" w:rsidR="0025598B">
        <w:rPr>
          <w:rFonts w:eastAsia="Times New Roman"/>
          <w:noProof w:val="0"/>
          <w:kern w:val="0"/>
          <w:lang w:val="fr-BE"/>
          <w14:ligatures w14:val="none"/>
        </w:rPr>
        <w:t xml:space="preserve"> of actions </w:t>
      </w:r>
      <w:r w:rsidRPr="7DC5E1B2" w:rsidR="0025598B">
        <w:rPr>
          <w:rFonts w:eastAsia="Times New Roman"/>
          <w:noProof w:val="0"/>
          <w:kern w:val="0"/>
          <w:lang w:val="fr-BE"/>
          <w14:ligatures w14:val="none"/>
        </w:rPr>
        <w:t>through</w:t>
      </w:r>
      <w:r w:rsidRPr="7DC5E1B2" w:rsidR="0025598B">
        <w:rPr>
          <w:rFonts w:eastAsia="Times New Roman"/>
          <w:noProof w:val="0"/>
          <w:kern w:val="0"/>
          <w:lang w:val="fr-BE"/>
          <w14:ligatures w14:val="none"/>
        </w:rPr>
        <w:t xml:space="preserve"> the </w:t>
      </w:r>
      <w:r w:rsidRPr="7DC5E1B2" w:rsidR="0025598B">
        <w:rPr>
          <w:rFonts w:eastAsia="Times New Roman"/>
          <w:noProof w:val="0"/>
          <w:kern w:val="0"/>
          <w:lang w:val="fr-BE"/>
          <w14:ligatures w14:val="none"/>
        </w:rPr>
        <w:t>offering</w:t>
      </w:r>
      <w:r w:rsidRPr="7DC5E1B2" w:rsidR="0025598B">
        <w:rPr>
          <w:rFonts w:eastAsia="Times New Roman"/>
          <w:noProof w:val="0"/>
          <w:kern w:val="0"/>
          <w:lang w:val="fr-BE"/>
          <w14:ligatures w14:val="none"/>
        </w:rPr>
        <w:t xml:space="preserve"> of </w:t>
      </w:r>
      <w:r w:rsidRPr="7DC5E1B2" w:rsidR="0025598B">
        <w:rPr>
          <w:rFonts w:eastAsia="Times New Roman"/>
          <w:noProof w:val="0"/>
          <w:kern w:val="0"/>
          <w:lang w:val="fr-BE"/>
          <w14:ligatures w14:val="none"/>
        </w:rPr>
        <w:t>incentives</w:t>
      </w:r>
      <w:r w:rsidRPr="7DC5E1B2" w:rsidR="0025598B">
        <w:rPr>
          <w:rFonts w:eastAsia="Times New Roman"/>
          <w:noProof w:val="0"/>
          <w:kern w:val="0"/>
          <w:lang w:val="fr-BE"/>
          <w14:ligatures w14:val="none"/>
        </w:rPr>
        <w:t xml:space="preserve"> and </w:t>
      </w:r>
      <w:r w:rsidRPr="7DC5E1B2" w:rsidR="0025598B">
        <w:rPr>
          <w:rFonts w:eastAsia="Times New Roman"/>
          <w:noProof w:val="0"/>
          <w:kern w:val="0"/>
          <w:lang w:val="fr-BE"/>
          <w14:ligatures w14:val="none"/>
        </w:rPr>
        <w:t>rewards</w:t>
      </w:r>
      <w:r w:rsidRPr="7DC5E1B2" w:rsidR="0025598B">
        <w:rPr>
          <w:rFonts w:eastAsia="Times New Roman"/>
          <w:noProof w:val="0"/>
          <w:kern w:val="0"/>
          <w:lang w:val="fr-BE"/>
          <w14:ligatures w14:val="none"/>
        </w:rPr>
        <w:t xml:space="preserve"> for </w:t>
      </w:r>
      <w:r w:rsidRPr="7DC5E1B2" w:rsidR="0025598B">
        <w:rPr>
          <w:rFonts w:eastAsia="Times New Roman"/>
          <w:noProof w:val="0"/>
          <w:kern w:val="0"/>
          <w:lang w:val="fr-BE"/>
          <w14:ligatures w14:val="none"/>
        </w:rPr>
        <w:t>collaborators</w:t>
      </w:r>
      <w:r w:rsidRPr="7DC5E1B2" w:rsidR="0025598B">
        <w:rPr>
          <w:rFonts w:eastAsia="Times New Roman"/>
          <w:noProof w:val="0"/>
          <w:kern w:val="0"/>
          <w:lang w:val="fr-BE"/>
          <w14:ligatures w14:val="none"/>
        </w:rPr>
        <w:t xml:space="preserve"> can </w:t>
      </w:r>
      <w:r w:rsidRPr="7DC5E1B2" w:rsidR="0025598B">
        <w:rPr>
          <w:rFonts w:eastAsia="Times New Roman"/>
          <w:noProof w:val="0"/>
          <w:kern w:val="0"/>
          <w:lang w:val="fr-BE"/>
          <w14:ligatures w14:val="none"/>
        </w:rPr>
        <w:t>further</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reinforce</w:t>
      </w:r>
      <w:r w:rsidRPr="7DC5E1B2" w:rsidR="0025598B">
        <w:rPr>
          <w:rFonts w:eastAsia="Times New Roman"/>
          <w:noProof w:val="0"/>
          <w:kern w:val="0"/>
          <w:lang w:val="fr-BE"/>
          <w14:ligatures w14:val="none"/>
        </w:rPr>
        <w:t xml:space="preserve"> the changes. Monitoring and </w:t>
      </w:r>
      <w:r w:rsidRPr="7DC5E1B2" w:rsidR="0025598B">
        <w:rPr>
          <w:rFonts w:eastAsia="Times New Roman"/>
          <w:noProof w:val="0"/>
          <w:kern w:val="0"/>
          <w:lang w:val="fr-BE"/>
          <w14:ligatures w14:val="none"/>
        </w:rPr>
        <w:t>evaluation</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exercises</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across</w:t>
      </w:r>
      <w:r w:rsidRPr="7DC5E1B2" w:rsidR="0025598B">
        <w:rPr>
          <w:rFonts w:eastAsia="Times New Roman"/>
          <w:noProof w:val="0"/>
          <w:kern w:val="0"/>
          <w:lang w:val="fr-BE"/>
          <w14:ligatures w14:val="none"/>
        </w:rPr>
        <w:t xml:space="preserve"> all </w:t>
      </w:r>
      <w:r w:rsidRPr="7DC5E1B2" w:rsidR="0025598B">
        <w:rPr>
          <w:rFonts w:eastAsia="Times New Roman"/>
          <w:noProof w:val="0"/>
          <w:kern w:val="0"/>
          <w:lang w:val="fr-BE"/>
          <w14:ligatures w14:val="none"/>
        </w:rPr>
        <w:t>recommended</w:t>
      </w:r>
      <w:r w:rsidRPr="7DC5E1B2" w:rsidR="0025598B">
        <w:rPr>
          <w:rFonts w:eastAsia="Times New Roman"/>
          <w:noProof w:val="0"/>
          <w:kern w:val="0"/>
          <w:lang w:val="fr-BE"/>
          <w14:ligatures w14:val="none"/>
        </w:rPr>
        <w:t xml:space="preserve"> actions in th</w:t>
      </w:r>
      <w:r w:rsidRPr="7DC5E1B2" w:rsidR="00730DB8">
        <w:rPr>
          <w:rFonts w:eastAsia="Times New Roman"/>
          <w:noProof w:val="0"/>
          <w:kern w:val="0"/>
          <w:lang w:val="fr-BE"/>
          <w14:ligatures w14:val="none"/>
        </w:rPr>
        <w:t xml:space="preserve">e </w:t>
      </w:r>
      <w:r w:rsidRPr="7DC5E1B2" w:rsidR="0025598B">
        <w:rPr>
          <w:rFonts w:eastAsia="Times New Roman"/>
          <w:noProof w:val="0"/>
          <w:kern w:val="0"/>
          <w:lang w:val="fr-BE"/>
          <w14:ligatures w14:val="none"/>
        </w:rPr>
        <w:t>Implementation</w:t>
      </w:r>
      <w:r w:rsidRPr="7DC5E1B2" w:rsidR="0025598B">
        <w:rPr>
          <w:rFonts w:eastAsia="Times New Roman"/>
          <w:noProof w:val="0"/>
          <w:kern w:val="0"/>
          <w:lang w:val="fr-BE"/>
          <w14:ligatures w14:val="none"/>
        </w:rPr>
        <w:t xml:space="preserve"> Guidance can help to </w:t>
      </w:r>
      <w:r w:rsidRPr="7DC5E1B2" w:rsidR="0025598B">
        <w:rPr>
          <w:rFonts w:eastAsia="Times New Roman"/>
          <w:noProof w:val="0"/>
          <w:kern w:val="0"/>
          <w:lang w:val="fr-BE"/>
          <w14:ligatures w14:val="none"/>
        </w:rPr>
        <w:t>inform</w:t>
      </w:r>
      <w:r w:rsidRPr="7DC5E1B2" w:rsidR="0025598B">
        <w:rPr>
          <w:rFonts w:eastAsia="Times New Roman"/>
          <w:noProof w:val="0"/>
          <w:kern w:val="0"/>
          <w:lang w:val="fr-BE"/>
          <w14:ligatures w14:val="none"/>
        </w:rPr>
        <w:t xml:space="preserve"> </w:t>
      </w:r>
      <w:r w:rsidRPr="7DC5E1B2" w:rsidR="0025598B">
        <w:rPr>
          <w:rFonts w:eastAsia="Times New Roman"/>
          <w:noProof w:val="0"/>
          <w:kern w:val="0"/>
          <w:lang w:val="fr-BE"/>
          <w14:ligatures w14:val="none"/>
        </w:rPr>
        <w:t>when</w:t>
      </w:r>
      <w:r w:rsidRPr="7DC5E1B2" w:rsidR="0025598B">
        <w:rPr>
          <w:rFonts w:eastAsia="Times New Roman"/>
          <w:noProof w:val="0"/>
          <w:kern w:val="0"/>
          <w:lang w:val="fr-BE"/>
          <w14:ligatures w14:val="none"/>
        </w:rPr>
        <w:t xml:space="preserve"> and how to best </w:t>
      </w:r>
      <w:r w:rsidRPr="7DC5E1B2" w:rsidR="0025598B">
        <w:rPr>
          <w:rFonts w:eastAsia="Times New Roman"/>
          <w:noProof w:val="0"/>
          <w:kern w:val="0"/>
          <w:lang w:val="fr-BE"/>
          <w14:ligatures w14:val="none"/>
        </w:rPr>
        <w:t>reinforce</w:t>
      </w:r>
      <w:r w:rsidRPr="7DC5E1B2" w:rsidR="0025598B">
        <w:rPr>
          <w:rFonts w:eastAsia="Times New Roman"/>
          <w:noProof w:val="0"/>
          <w:kern w:val="0"/>
          <w:lang w:val="fr-BE"/>
          <w14:ligatures w14:val="none"/>
        </w:rPr>
        <w:t xml:space="preserve"> practices. </w:t>
      </w:r>
      <w:r w:rsidRPr="7DC5E1B2" w:rsidR="00730DB8">
        <w:rPr>
          <w:rFonts w:eastAsia="Times New Roman"/>
          <w:noProof w:val="0"/>
          <w:kern w:val="0"/>
          <w:lang w:val="fr-BE"/>
          <w14:ligatures w14:val="none"/>
        </w:rPr>
        <w:t xml:space="preserve">Some</w:t>
      </w:r>
      <w:r w:rsidRPr="7DC5E1B2" w:rsidR="00730DB8">
        <w:rPr>
          <w:rFonts w:eastAsia="Times New Roman"/>
          <w:noProof w:val="0"/>
          <w:kern w:val="0"/>
          <w:lang w:val="fr-BE"/>
          <w14:ligatures w14:val="none"/>
        </w:rPr>
        <w:t xml:space="preserve"> </w:t>
      </w:r>
      <w:r w:rsidRPr="7DC5E1B2" w:rsidR="00730DB8">
        <w:rPr>
          <w:rFonts w:eastAsia="Times New Roman"/>
          <w:noProof w:val="0"/>
          <w:kern w:val="0"/>
          <w:lang w:val="fr-BE"/>
          <w14:ligatures w14:val="none"/>
        </w:rPr>
        <w:t xml:space="preserve">examples</w:t>
      </w:r>
      <w:r w:rsidRPr="7DC5E1B2" w:rsidR="00730DB8">
        <w:rPr>
          <w:rFonts w:eastAsia="Times New Roman"/>
          <w:noProof w:val="0"/>
          <w:kern w:val="0"/>
          <w:lang w:val="fr-BE"/>
          <w14:ligatures w14:val="none"/>
        </w:rPr>
        <w:t xml:space="preserve"> of </w:t>
      </w:r>
      <w:r w:rsidRPr="7DC5E1B2" w:rsidR="00730DB8">
        <w:rPr>
          <w:rFonts w:eastAsia="Times New Roman"/>
          <w:noProof w:val="0"/>
          <w:kern w:val="0"/>
          <w:lang w:val="fr-BE"/>
          <w14:ligatures w14:val="none"/>
        </w:rPr>
        <w:t xml:space="preserve">those</w:t>
      </w:r>
      <w:r w:rsidRPr="7DC5E1B2" w:rsidR="00730DB8">
        <w:rPr>
          <w:rFonts w:eastAsia="Times New Roman"/>
          <w:noProof w:val="0"/>
          <w:kern w:val="0"/>
          <w:lang w:val="fr-BE"/>
          <w14:ligatures w14:val="none"/>
        </w:rPr>
        <w:t xml:space="preserve"> actions </w:t>
      </w:r>
      <w:r w:rsidRPr="7DC5E1B2" w:rsidR="00730DB8">
        <w:rPr>
          <w:rFonts w:eastAsia="Times New Roman"/>
          <w:noProof w:val="0"/>
          <w:kern w:val="0"/>
          <w:lang w:val="fr-BE"/>
          <w14:ligatures w14:val="none"/>
        </w:rPr>
        <w:t xml:space="preserve">are:</w:t>
      </w:r>
      <w:r w:rsidRPr="7DC5E1B2" w:rsidR="00730DB8">
        <w:rPr>
          <w:rFonts w:eastAsia="Times New Roman"/>
          <w:noProof w:val="0"/>
          <w:kern w:val="0"/>
          <w:lang w:val="fr-BE"/>
          <w14:ligatures w14:val="none"/>
        </w:rPr>
        <w:t xml:space="preserve"> </w:t>
      </w:r>
      <w:r w:rsidRPr="7DC5E1B2" w:rsidR="00730DB8">
        <w:rPr>
          <w:rFonts w:eastAsia="Times New Roman"/>
          <w:b w:val="1"/>
          <w:bCs w:val="1"/>
          <w:noProof w:val="0"/>
          <w:kern w:val="0"/>
          <w:lang w:val="fr-BE"/>
          <w14:ligatures w14:val="none"/>
        </w:rPr>
        <w:t>a</w:t>
      </w:r>
      <w:r w:rsidRPr="7DC5E1B2" w:rsidR="0025598B">
        <w:rPr>
          <w:rFonts w:eastAsia="Times New Roman"/>
          <w:b w:val="1"/>
          <w:bCs w:val="1"/>
          <w:noProof w:val="0"/>
          <w:kern w:val="0"/>
          <w:lang w:val="fr-BE"/>
          <w14:ligatures w14:val="none"/>
        </w:rPr>
        <w:t xml:space="preserve">n introduction of the </w:t>
      </w:r>
      <w:r w:rsidRPr="7DC5E1B2" w:rsidR="0025598B">
        <w:rPr>
          <w:rFonts w:eastAsia="Times New Roman"/>
          <w:b w:val="1"/>
          <w:bCs w:val="1"/>
          <w:noProof w:val="0"/>
          <w:kern w:val="0"/>
          <w:lang w:val="fr-BE"/>
          <w14:ligatures w14:val="none"/>
        </w:rPr>
        <w:t>role</w:t>
      </w:r>
      <w:r w:rsidRPr="7DC5E1B2" w:rsidR="0025598B">
        <w:rPr>
          <w:rFonts w:eastAsia="Times New Roman"/>
          <w:b w:val="1"/>
          <w:bCs w:val="1"/>
          <w:noProof w:val="0"/>
          <w:kern w:val="0"/>
          <w:lang w:val="fr-BE"/>
          <w14:ligatures w14:val="none"/>
        </w:rPr>
        <w:t xml:space="preserve"> of the Green Team (Action #</w:t>
      </w:r>
      <w:r w:rsidRPr="7DC5E1B2" w:rsidR="00E22603">
        <w:rPr>
          <w:rFonts w:eastAsia="Times New Roman"/>
          <w:b w:val="1"/>
          <w:bCs w:val="1"/>
          <w:noProof w:val="0"/>
          <w:kern w:val="0"/>
          <w:lang w:val="fr-BE"/>
          <w14:ligatures w14:val="none"/>
        </w:rPr>
        <w:t>49</w:t>
      </w:r>
      <w:r w:rsidRPr="7DC5E1B2" w:rsidR="0025598B">
        <w:rPr>
          <w:rFonts w:eastAsia="Times New Roman"/>
          <w:b w:val="1"/>
          <w:bCs w:val="1"/>
          <w:noProof w:val="0"/>
          <w:kern w:val="0"/>
          <w:lang w:val="fr-BE"/>
          <w14:ligatures w14:val="none"/>
        </w:rPr>
        <w:t>)</w:t>
      </w:r>
      <w:r w:rsidRPr="7DC5E1B2" w:rsidR="00730DB8">
        <w:rPr>
          <w:rFonts w:eastAsia="Times New Roman"/>
          <w:noProof w:val="0"/>
          <w:kern w:val="0"/>
          <w:lang w:val="fr-BE"/>
          <w14:ligatures w14:val="none"/>
        </w:rPr>
        <w:t xml:space="preserve">;</w:t>
      </w:r>
      <w:r w:rsidRPr="7DC5E1B2" w:rsidR="00730DB8">
        <w:rPr>
          <w:rFonts w:eastAsia="Times New Roman"/>
          <w:noProof w:val="0"/>
          <w:kern w:val="0"/>
          <w:lang w:val="fr-BE"/>
          <w14:ligatures w14:val="none"/>
        </w:rPr>
        <w:t xml:space="preserve"> </w:t>
      </w:r>
      <w:r w:rsidRPr="7DC5E1B2" w:rsidR="00730DB8">
        <w:rPr>
          <w:rFonts w:eastAsia="Times New Roman"/>
          <w:b w:val="1"/>
          <w:bCs w:val="1"/>
          <w:noProof w:val="0"/>
          <w:kern w:val="0"/>
          <w:lang w:val="fr-BE"/>
          <w14:ligatures w14:val="none"/>
        </w:rPr>
        <w:t>h</w:t>
      </w:r>
      <w:r w:rsidRPr="7DC5E1B2" w:rsidR="0025598B">
        <w:rPr>
          <w:rFonts w:eastAsia="Times New Roman"/>
          <w:b w:val="1"/>
          <w:bCs w:val="1"/>
          <w:noProof w:val="0"/>
          <w:kern w:val="0"/>
          <w:lang w:val="fr-BE"/>
          <w14:ligatures w14:val="none"/>
        </w:rPr>
        <w:t>iring</w:t>
      </w:r>
      <w:r w:rsidRPr="7DC5E1B2" w:rsidR="0025598B">
        <w:rPr>
          <w:rFonts w:eastAsia="Times New Roman"/>
          <w:b w:val="1"/>
          <w:bCs w:val="1"/>
          <w:noProof w:val="0"/>
          <w:kern w:val="0"/>
          <w:lang w:val="fr-BE"/>
          <w14:ligatures w14:val="none"/>
        </w:rPr>
        <w:t xml:space="preserve"> of a </w:t>
      </w:r>
      <w:r w:rsidRPr="7DC5E1B2" w:rsidR="0025598B">
        <w:rPr>
          <w:rFonts w:eastAsia="Times New Roman"/>
          <w:b w:val="1"/>
          <w:bCs w:val="1"/>
          <w:noProof w:val="0"/>
          <w:kern w:val="0"/>
          <w:lang w:val="fr-BE"/>
          <w14:ligatures w14:val="none"/>
        </w:rPr>
        <w:t>Climate</w:t>
      </w:r>
      <w:r w:rsidRPr="7DC5E1B2" w:rsidR="0025598B">
        <w:rPr>
          <w:rFonts w:eastAsia="Times New Roman"/>
          <w:b w:val="1"/>
          <w:bCs w:val="1"/>
          <w:noProof w:val="0"/>
          <w:kern w:val="0"/>
          <w:lang w:val="fr-BE"/>
          <w14:ligatures w14:val="none"/>
        </w:rPr>
        <w:t xml:space="preserve"> Focal Point (Action #</w:t>
      </w:r>
      <w:r w:rsidRPr="7DC5E1B2" w:rsidR="00E22603">
        <w:rPr>
          <w:rFonts w:eastAsia="Times New Roman"/>
          <w:b w:val="1"/>
          <w:bCs w:val="1"/>
          <w:noProof w:val="0"/>
          <w:kern w:val="0"/>
          <w:lang w:val="fr-BE"/>
          <w14:ligatures w14:val="none"/>
        </w:rPr>
        <w:t>50</w:t>
      </w:r>
      <w:r w:rsidRPr="7DC5E1B2" w:rsidR="0025598B">
        <w:rPr>
          <w:rFonts w:eastAsia="Times New Roman"/>
          <w:b w:val="1"/>
          <w:bCs w:val="1"/>
          <w:noProof w:val="0"/>
          <w:kern w:val="0"/>
          <w:lang w:val="fr-BE"/>
          <w14:ligatures w14:val="none"/>
        </w:rPr>
        <w:t>)</w:t>
      </w:r>
      <w:r w:rsidRPr="7DC5E1B2" w:rsidR="00730DB8">
        <w:rPr>
          <w:rFonts w:eastAsia="Times New Roman"/>
          <w:b w:val="1"/>
          <w:bCs w:val="1"/>
          <w:noProof w:val="0"/>
          <w:kern w:val="0"/>
          <w:lang w:val="fr-BE"/>
          <w14:ligatures w14:val="none"/>
        </w:rPr>
        <w:t>.</w:t>
      </w:r>
    </w:p>
    <w:p w:rsidR="00175ED1" w:rsidP="00264CD7" w:rsidRDefault="00175ED1" w14:paraId="655F8960" w14:textId="77777777">
      <w:pPr>
        <w:rPr>
          <w:lang w:val="en-US"/>
        </w:rPr>
      </w:pPr>
    </w:p>
    <w:p w:rsidRPr="00DA18AA" w:rsidR="00175ED1" w:rsidP="00E5635D" w:rsidRDefault="00175ED1" w14:paraId="5A4436C4" w14:textId="50F35590">
      <w:pPr>
        <w:pStyle w:val="Heading1"/>
        <w:rPr>
          <w:b w:val="1"/>
          <w:bCs w:val="1"/>
          <w:color w:val="538135" w:themeColor="accent6" w:themeShade="BF"/>
          <w:lang w:val="en-US"/>
        </w:rPr>
      </w:pPr>
      <w:bookmarkStart w:name="_Toc557674177" w:id="1326885728"/>
      <w:r w:rsidRPr="0DAEBE9F" w:rsidR="00175ED1">
        <w:rPr>
          <w:b w:val="1"/>
          <w:bCs w:val="1"/>
          <w:color w:val="538135" w:themeColor="accent6" w:themeTint="FF" w:themeShade="BF"/>
          <w:lang w:val="en-US"/>
        </w:rPr>
        <w:t xml:space="preserve">So much work. Who </w:t>
      </w:r>
      <w:r w:rsidRPr="0DAEBE9F" w:rsidR="000E138E">
        <w:rPr>
          <w:b w:val="1"/>
          <w:bCs w:val="1"/>
          <w:color w:val="538135" w:themeColor="accent6" w:themeTint="FF" w:themeShade="BF"/>
          <w:lang w:val="en-US"/>
        </w:rPr>
        <w:t>can support me?</w:t>
      </w:r>
      <w:bookmarkEnd w:id="1326885728"/>
    </w:p>
    <w:p w:rsidRPr="009B4EEA" w:rsidR="00C5341A" w:rsidP="009B4EEA" w:rsidRDefault="0039727B" w14:paraId="47523C53" w14:textId="5878D182">
      <w:pPr>
        <w:jc w:val="both"/>
        <w:rPr>
          <w:rFonts w:cstheme="minorHAnsi"/>
          <w:lang w:val="en-US"/>
        </w:rPr>
      </w:pPr>
      <w:r w:rsidRPr="0039727B">
        <w:rPr>
          <w:rFonts w:cstheme="minorHAnsi"/>
          <w:b/>
          <w:bCs/>
          <w:lang w:val="en-US"/>
        </w:rPr>
        <w:t>Climate Smart MSF</w:t>
      </w:r>
      <w:r w:rsidRPr="0039727B">
        <w:rPr>
          <w:rFonts w:cstheme="minorHAnsi"/>
          <w:lang w:val="en-US"/>
        </w:rPr>
        <w:t xml:space="preserve"> is a Transformational Investment Capacity (TIC</w:t>
      </w:r>
      <w:r>
        <w:rPr>
          <w:rStyle w:val="FootnoteReference"/>
          <w:rFonts w:cstheme="minorHAnsi"/>
        </w:rPr>
        <w:footnoteReference w:id="12"/>
      </w:r>
      <w:r w:rsidRPr="0039727B">
        <w:rPr>
          <w:rFonts w:cstheme="minorHAnsi"/>
          <w:lang w:val="en-US"/>
        </w:rPr>
        <w:t xml:space="preserve">) </w:t>
      </w:r>
      <w:r w:rsidR="00D16E1F">
        <w:rPr>
          <w:rFonts w:cstheme="minorHAnsi"/>
          <w:lang w:val="en-US"/>
        </w:rPr>
        <w:t xml:space="preserve">project </w:t>
      </w:r>
      <w:r w:rsidR="00C70E94">
        <w:rPr>
          <w:rFonts w:cstheme="minorHAnsi"/>
          <w:lang w:val="en-US"/>
        </w:rPr>
        <w:t xml:space="preserve">that </w:t>
      </w:r>
      <w:r w:rsidRPr="0039727B">
        <w:rPr>
          <w:rFonts w:cstheme="minorHAnsi"/>
          <w:lang w:val="en-US"/>
        </w:rPr>
        <w:t>finishes in December 2024</w:t>
      </w:r>
      <w:r>
        <w:rPr>
          <w:rFonts w:cstheme="minorHAnsi"/>
          <w:lang w:val="en-US"/>
        </w:rPr>
        <w:t>.</w:t>
      </w:r>
      <w:r w:rsidRPr="000E35F9">
        <w:rPr>
          <w:rFonts w:cstheme="minorHAnsi"/>
          <w:color w:val="FF0000"/>
          <w:lang w:val="en-US"/>
        </w:rPr>
        <w:t xml:space="preserve"> </w:t>
      </w:r>
      <w:r w:rsidRPr="00B76A8E" w:rsidR="00B76A8E">
        <w:rPr>
          <w:rFonts w:cstheme="minorHAnsi"/>
          <w:lang w:val="en-US"/>
        </w:rPr>
        <w:t xml:space="preserve">Until then, you can reach for the team’s support and you’ll find all names and different workstreams on </w:t>
      </w:r>
      <w:hyperlink w:history="1" r:id="rId34">
        <w:r w:rsidRPr="00B76A8E" w:rsidR="00B76A8E">
          <w:rPr>
            <w:rStyle w:val="Hyperlink"/>
            <w:rFonts w:cstheme="minorHAnsi"/>
            <w:lang w:val="en-US"/>
          </w:rPr>
          <w:t>this SharePoint</w:t>
        </w:r>
      </w:hyperlink>
      <w:r w:rsidRPr="00B76A8E" w:rsidR="00B76A8E">
        <w:rPr>
          <w:rFonts w:cstheme="minorHAnsi"/>
          <w:lang w:val="en-US"/>
        </w:rPr>
        <w:t xml:space="preserve">. </w:t>
      </w:r>
      <w:r w:rsidRPr="009B4EEA">
        <w:rPr>
          <w:rFonts w:cstheme="minorHAnsi"/>
          <w:lang w:val="en-US"/>
        </w:rPr>
        <w:t xml:space="preserve">Beyond that date, </w:t>
      </w:r>
      <w:r w:rsidRPr="009B4EEA" w:rsidR="00520001">
        <w:rPr>
          <w:rFonts w:cstheme="minorHAnsi"/>
          <w:lang w:val="en-US"/>
        </w:rPr>
        <w:t xml:space="preserve">you’ll find the below </w:t>
      </w:r>
      <w:r w:rsidRPr="009B4EEA" w:rsidR="000E35F9">
        <w:rPr>
          <w:rFonts w:cstheme="minorHAnsi"/>
          <w:lang w:val="en-US"/>
        </w:rPr>
        <w:t>roles</w:t>
      </w:r>
      <w:r w:rsidRPr="009B4EEA" w:rsidR="00520001">
        <w:rPr>
          <w:rFonts w:cstheme="minorHAnsi"/>
          <w:lang w:val="en-US"/>
        </w:rPr>
        <w:t xml:space="preserve"> in the International Office:</w:t>
      </w:r>
    </w:p>
    <w:p w:rsidRPr="009B4EEA" w:rsidR="003B3D64" w:rsidP="009B4EEA" w:rsidRDefault="003B3D64" w14:paraId="0F97DB21" w14:textId="1627B058">
      <w:pPr>
        <w:pStyle w:val="ListParagraph"/>
        <w:numPr>
          <w:ilvl w:val="0"/>
          <w:numId w:val="20"/>
        </w:numPr>
        <w:jc w:val="both"/>
        <w:rPr>
          <w:rFonts w:cstheme="minorHAnsi"/>
          <w:lang w:val="en-US"/>
        </w:rPr>
      </w:pPr>
      <w:r w:rsidRPr="009B4EEA">
        <w:rPr>
          <w:rFonts w:cstheme="minorHAnsi"/>
          <w:lang w:val="en-US"/>
        </w:rPr>
        <w:t xml:space="preserve">Monitoring </w:t>
      </w:r>
      <w:r w:rsidRPr="009B4EEA" w:rsidR="005236EC">
        <w:rPr>
          <w:rFonts w:cstheme="minorHAnsi"/>
          <w:lang w:val="en-US"/>
        </w:rPr>
        <w:t>Frame Implementation Specialist</w:t>
      </w:r>
    </w:p>
    <w:p w:rsidRPr="009B4EEA" w:rsidR="006B7496" w:rsidP="009B4EEA" w:rsidRDefault="00864793" w14:paraId="4B9340A5" w14:textId="53DAE534">
      <w:pPr>
        <w:pStyle w:val="ListParagraph"/>
        <w:numPr>
          <w:ilvl w:val="0"/>
          <w:numId w:val="20"/>
        </w:numPr>
        <w:jc w:val="both"/>
        <w:rPr>
          <w:rFonts w:cstheme="minorHAnsi"/>
          <w:lang w:val="en-US"/>
        </w:rPr>
      </w:pPr>
      <w:r w:rsidRPr="009B4EEA">
        <w:rPr>
          <w:rFonts w:cstheme="minorHAnsi"/>
          <w:lang w:val="en-US"/>
        </w:rPr>
        <w:t>International Carbon Referent</w:t>
      </w:r>
    </w:p>
    <w:p w:rsidRPr="009B4EEA" w:rsidR="00864793" w:rsidP="009B4EEA" w:rsidRDefault="00944DC3" w14:paraId="20D2ADE2" w14:textId="7F9FA409">
      <w:pPr>
        <w:pStyle w:val="ListParagraph"/>
        <w:numPr>
          <w:ilvl w:val="0"/>
          <w:numId w:val="20"/>
        </w:numPr>
        <w:jc w:val="both"/>
        <w:rPr>
          <w:rFonts w:cstheme="minorHAnsi"/>
          <w:lang w:val="en-US"/>
        </w:rPr>
      </w:pPr>
      <w:r w:rsidRPr="009B4EEA">
        <w:rPr>
          <w:rFonts w:cstheme="minorHAnsi"/>
          <w:lang w:val="en-US"/>
        </w:rPr>
        <w:t xml:space="preserve">Carbon </w:t>
      </w:r>
      <w:r>
        <w:rPr>
          <w:rFonts w:cstheme="minorHAnsi"/>
          <w:lang w:val="en-US"/>
        </w:rPr>
        <w:t>IMs</w:t>
      </w:r>
      <w:r w:rsidR="007F3D0B">
        <w:rPr>
          <w:rFonts w:cstheme="minorHAnsi"/>
          <w:lang w:val="en-US"/>
        </w:rPr>
        <w:t>’</w:t>
      </w:r>
      <w:r>
        <w:rPr>
          <w:rFonts w:cstheme="minorHAnsi"/>
          <w:lang w:val="en-US"/>
        </w:rPr>
        <w:t xml:space="preserve"> </w:t>
      </w:r>
      <w:r w:rsidRPr="009B4EEA" w:rsidR="003321CF">
        <w:rPr>
          <w:rFonts w:cstheme="minorHAnsi"/>
          <w:lang w:val="en-US"/>
        </w:rPr>
        <w:t xml:space="preserve">Support </w:t>
      </w:r>
    </w:p>
    <w:p w:rsidRPr="009B4EEA" w:rsidR="003321CF" w:rsidP="009B4EEA" w:rsidRDefault="00510C13" w14:paraId="776D7D63" w14:textId="559786C0">
      <w:pPr>
        <w:pStyle w:val="ListParagraph"/>
        <w:numPr>
          <w:ilvl w:val="0"/>
          <w:numId w:val="20"/>
        </w:numPr>
        <w:jc w:val="both"/>
        <w:rPr>
          <w:rFonts w:cstheme="minorHAnsi"/>
          <w:lang w:val="en-US"/>
        </w:rPr>
      </w:pPr>
      <w:r w:rsidRPr="009B4EEA">
        <w:rPr>
          <w:rFonts w:cstheme="minorHAnsi"/>
          <w:lang w:val="en-US"/>
        </w:rPr>
        <w:t>Sustainable Procurement Coordinator</w:t>
      </w:r>
    </w:p>
    <w:p w:rsidRPr="009B4EEA" w:rsidR="00510C13" w:rsidP="009B4EEA" w:rsidRDefault="00510C13" w14:paraId="370F59FF" w14:textId="36349648">
      <w:pPr>
        <w:pStyle w:val="ListParagraph"/>
        <w:numPr>
          <w:ilvl w:val="0"/>
          <w:numId w:val="20"/>
        </w:numPr>
        <w:jc w:val="both"/>
        <w:rPr>
          <w:rFonts w:cstheme="minorHAnsi"/>
          <w:lang w:val="en-US"/>
        </w:rPr>
      </w:pPr>
      <w:r w:rsidRPr="009B4EEA">
        <w:rPr>
          <w:rFonts w:cstheme="minorHAnsi"/>
          <w:lang w:val="en-US"/>
        </w:rPr>
        <w:t xml:space="preserve">2 Suppliers’ </w:t>
      </w:r>
      <w:r w:rsidRPr="009B4EEA" w:rsidR="00FF240C">
        <w:rPr>
          <w:rFonts w:cstheme="minorHAnsi"/>
          <w:lang w:val="en-US"/>
        </w:rPr>
        <w:t xml:space="preserve">Sustainability </w:t>
      </w:r>
      <w:r w:rsidRPr="009B4EEA">
        <w:rPr>
          <w:rFonts w:cstheme="minorHAnsi"/>
          <w:lang w:val="en-US"/>
        </w:rPr>
        <w:t xml:space="preserve">Assessments </w:t>
      </w:r>
      <w:r w:rsidRPr="009B4EEA" w:rsidR="00FF240C">
        <w:rPr>
          <w:rFonts w:cstheme="minorHAnsi"/>
          <w:lang w:val="en-US"/>
        </w:rPr>
        <w:t>Leads</w:t>
      </w:r>
    </w:p>
    <w:p w:rsidRPr="009B4EEA" w:rsidR="00FF240C" w:rsidP="009B4EEA" w:rsidRDefault="00C7150A" w14:paraId="3CDE5508" w14:textId="4D7FAD94">
      <w:pPr>
        <w:pStyle w:val="ListParagraph"/>
        <w:numPr>
          <w:ilvl w:val="0"/>
          <w:numId w:val="20"/>
        </w:numPr>
        <w:jc w:val="both"/>
        <w:rPr>
          <w:rFonts w:cstheme="minorHAnsi"/>
          <w:lang w:val="en-US"/>
        </w:rPr>
      </w:pPr>
      <w:r w:rsidRPr="009B4EEA">
        <w:rPr>
          <w:rFonts w:cstheme="minorHAnsi"/>
          <w:lang w:val="en-US"/>
        </w:rPr>
        <w:t xml:space="preserve">Logistics &amp; Medical Equipment </w:t>
      </w:r>
      <w:r w:rsidRPr="009B4EEA" w:rsidR="004F5283">
        <w:rPr>
          <w:rFonts w:cstheme="minorHAnsi"/>
          <w:lang w:val="en-US"/>
        </w:rPr>
        <w:t xml:space="preserve">Items </w:t>
      </w:r>
      <w:r w:rsidRPr="009B4EEA">
        <w:rPr>
          <w:rFonts w:cstheme="minorHAnsi"/>
          <w:lang w:val="en-US"/>
        </w:rPr>
        <w:t xml:space="preserve">Sustainability Criteria </w:t>
      </w:r>
      <w:r w:rsidRPr="009B4EEA" w:rsidR="004F5283">
        <w:rPr>
          <w:rFonts w:cstheme="minorHAnsi"/>
          <w:lang w:val="en-US"/>
        </w:rPr>
        <w:t>Advisor</w:t>
      </w:r>
    </w:p>
    <w:p w:rsidR="009B4CA3" w:rsidP="0DAEBE9F" w:rsidRDefault="004F5283" w14:paraId="0355E21A" w14:textId="129720A8">
      <w:pPr>
        <w:jc w:val="both"/>
        <w:rPr>
          <w:rFonts w:cs="Calibri" w:cstheme="minorAscii"/>
          <w:lang w:val="en-US"/>
        </w:rPr>
      </w:pPr>
      <w:r w:rsidRPr="0DAEBE9F" w:rsidR="004F5283">
        <w:rPr>
          <w:rFonts w:cs="Calibri" w:cstheme="minorAscii"/>
          <w:lang w:val="en-US"/>
        </w:rPr>
        <w:t xml:space="preserve">Please </w:t>
      </w:r>
      <w:r w:rsidRPr="0DAEBE9F" w:rsidR="004F5283">
        <w:rPr>
          <w:rFonts w:cs="Calibri" w:cstheme="minorAscii"/>
          <w:lang w:val="en-US"/>
        </w:rPr>
        <w:t>not</w:t>
      </w:r>
      <w:r w:rsidRPr="0DAEBE9F" w:rsidR="779A03A5">
        <w:rPr>
          <w:rFonts w:cs="Calibri" w:cstheme="minorAscii"/>
          <w:lang w:val="en-US"/>
        </w:rPr>
        <w:t>e</w:t>
      </w:r>
      <w:r w:rsidRPr="0DAEBE9F" w:rsidR="004F5283">
        <w:rPr>
          <w:rFonts w:cs="Calibri" w:cstheme="minorAscii"/>
          <w:lang w:val="en-US"/>
        </w:rPr>
        <w:t xml:space="preserve"> that, as of </w:t>
      </w:r>
      <w:r w:rsidRPr="0DAEBE9F" w:rsidR="000328EC">
        <w:rPr>
          <w:rFonts w:cs="Calibri" w:cstheme="minorAscii"/>
          <w:lang w:val="en-US"/>
        </w:rPr>
        <w:t>mid-September 2024 only one Suppliers’ Sustainability Assessments Lead</w:t>
      </w:r>
      <w:r w:rsidRPr="0DAEBE9F" w:rsidR="00AF4F0A">
        <w:rPr>
          <w:rFonts w:cs="Calibri" w:cstheme="minorAscii"/>
          <w:lang w:val="en-US"/>
        </w:rPr>
        <w:t xml:space="preserve"> role already exists. All the other roles still need to undergo Full ExCom approval</w:t>
      </w:r>
      <w:r w:rsidRPr="0DAEBE9F" w:rsidR="009B4EEA">
        <w:rPr>
          <w:rFonts w:cs="Calibri" w:cstheme="minorAscii"/>
          <w:lang w:val="en-US"/>
        </w:rPr>
        <w:t>. The detailed scope of work and the titles can therefore undercome some modifications.</w:t>
      </w:r>
      <w:r w:rsidRPr="0DAEBE9F" w:rsidR="00273C6E">
        <w:rPr>
          <w:rFonts w:cs="Calibri" w:cstheme="minorAscii"/>
          <w:lang w:val="en-US"/>
        </w:rPr>
        <w:t xml:space="preserve"> Look for updated information on </w:t>
      </w:r>
      <w:r w:rsidRPr="0DAEBE9F" w:rsidR="006870B3">
        <w:rPr>
          <w:rFonts w:cs="Calibri" w:cstheme="minorAscii"/>
          <w:lang w:val="en-US"/>
        </w:rPr>
        <w:t xml:space="preserve">the </w:t>
      </w:r>
      <w:hyperlink r:id="R60f49cc830464545">
        <w:r w:rsidRPr="0DAEBE9F" w:rsidR="006870B3">
          <w:rPr>
            <w:rStyle w:val="Hyperlink"/>
            <w:rFonts w:cs="Calibri" w:cstheme="minorAscii"/>
            <w:lang w:val="en-US"/>
          </w:rPr>
          <w:t xml:space="preserve">central Climate </w:t>
        </w:r>
        <w:r w:rsidRPr="0DAEBE9F" w:rsidR="007B3CE0">
          <w:rPr>
            <w:rStyle w:val="Hyperlink"/>
            <w:rFonts w:cs="Calibri" w:cstheme="minorAscii"/>
            <w:lang w:val="en-US"/>
          </w:rPr>
          <w:t>Share Point</w:t>
        </w:r>
      </w:hyperlink>
      <w:r w:rsidRPr="0DAEBE9F" w:rsidR="007B3CE0">
        <w:rPr>
          <w:rFonts w:cs="Calibri" w:cstheme="minorAscii"/>
          <w:lang w:val="en-US"/>
        </w:rPr>
        <w:t>.</w:t>
      </w:r>
      <w:r w:rsidRPr="0DAEBE9F" w:rsidR="00A06E1A">
        <w:rPr>
          <w:rFonts w:cs="Calibri" w:cstheme="minorAscii"/>
          <w:lang w:val="en-US"/>
        </w:rPr>
        <w:t xml:space="preserve"> Y</w:t>
      </w:r>
      <w:r w:rsidRPr="0DAEBE9F" w:rsidR="009E4163">
        <w:rPr>
          <w:rFonts w:cs="Calibri" w:cstheme="minorAscii"/>
          <w:lang w:val="en-US"/>
        </w:rPr>
        <w:t xml:space="preserve">ou can also liaise with </w:t>
      </w:r>
      <w:r w:rsidRPr="0DAEBE9F" w:rsidR="00D5219A">
        <w:rPr>
          <w:rFonts w:cs="Calibri" w:cstheme="minorAscii"/>
          <w:lang w:val="en-US"/>
        </w:rPr>
        <w:t xml:space="preserve">representatives or climate focal points of </w:t>
      </w:r>
      <w:r w:rsidRPr="0DAEBE9F" w:rsidR="009E4163">
        <w:rPr>
          <w:rFonts w:cs="Calibri" w:cstheme="minorAscii"/>
          <w:lang w:val="en-US"/>
        </w:rPr>
        <w:t xml:space="preserve">other </w:t>
      </w:r>
      <w:r w:rsidRPr="0DAEBE9F" w:rsidR="00D5219A">
        <w:rPr>
          <w:rFonts w:cs="Calibri" w:cstheme="minorAscii"/>
          <w:lang w:val="en-US"/>
        </w:rPr>
        <w:t xml:space="preserve">MSF </w:t>
      </w:r>
      <w:r w:rsidRPr="0DAEBE9F" w:rsidR="009E4163">
        <w:rPr>
          <w:rFonts w:cs="Calibri" w:cstheme="minorAscii"/>
          <w:lang w:val="en-US"/>
        </w:rPr>
        <w:t>Institutional Members</w:t>
      </w:r>
      <w:r w:rsidRPr="0DAEBE9F" w:rsidR="00A06E1A">
        <w:rPr>
          <w:rFonts w:cs="Calibri" w:cstheme="minorAscii"/>
          <w:lang w:val="en-US"/>
        </w:rPr>
        <w:t>,</w:t>
      </w:r>
      <w:r w:rsidRPr="0DAEBE9F" w:rsidR="009E4163">
        <w:rPr>
          <w:rFonts w:cs="Calibri" w:cstheme="minorAscii"/>
          <w:lang w:val="en-US"/>
        </w:rPr>
        <w:t xml:space="preserve"> </w:t>
      </w:r>
      <w:r w:rsidRPr="0DAEBE9F" w:rsidR="006570F1">
        <w:rPr>
          <w:rFonts w:cs="Calibri" w:cstheme="minorAscii"/>
          <w:lang w:val="en-US"/>
        </w:rPr>
        <w:t>mentioned in other parts of this toolkit</w:t>
      </w:r>
      <w:r w:rsidRPr="0DAEBE9F" w:rsidR="00167DFC">
        <w:rPr>
          <w:rFonts w:cs="Calibri" w:cstheme="minorAscii"/>
          <w:lang w:val="en-US"/>
        </w:rPr>
        <w:t>.</w:t>
      </w:r>
    </w:p>
    <w:p w:rsidRPr="009B4CA3" w:rsidR="00835343" w:rsidP="00264CD7" w:rsidRDefault="00BF7E1F" w14:paraId="201C7152" w14:textId="11F97F8A">
      <w:pPr>
        <w:rPr>
          <w:rFonts w:cstheme="minorHAnsi"/>
          <w:lang w:val="en-US"/>
        </w:rPr>
      </w:pPr>
      <w:r w:rsidRPr="009B4CA3">
        <w:rPr>
          <w:rFonts w:cstheme="minorHAnsi"/>
          <w:lang w:val="en-US"/>
        </w:rPr>
        <w:t xml:space="preserve">On top of that, the </w:t>
      </w:r>
      <w:hyperlink w:history="1" r:id="rId36">
        <w:r w:rsidRPr="00021EB2" w:rsidR="00444229">
          <w:rPr>
            <w:rStyle w:val="Hyperlink"/>
            <w:rFonts w:cstheme="minorHAnsi"/>
            <w:lang w:val="en-US"/>
          </w:rPr>
          <w:t xml:space="preserve">Mutual Accountability </w:t>
        </w:r>
        <w:r w:rsidRPr="00021EB2">
          <w:rPr>
            <w:rStyle w:val="Hyperlink"/>
            <w:rFonts w:cstheme="minorHAnsi"/>
            <w:lang w:val="en-US"/>
          </w:rPr>
          <w:t>Framework</w:t>
        </w:r>
      </w:hyperlink>
      <w:r w:rsidRPr="009B4CA3" w:rsidR="00534F54">
        <w:rPr>
          <w:rFonts w:cstheme="minorHAnsi"/>
          <w:color w:val="FF0000"/>
          <w:lang w:val="en-US"/>
        </w:rPr>
        <w:t xml:space="preserve"> </w:t>
      </w:r>
      <w:r w:rsidRPr="009B4CA3" w:rsidR="00534F54">
        <w:rPr>
          <w:rFonts w:cstheme="minorHAnsi"/>
          <w:lang w:val="en-US"/>
        </w:rPr>
        <w:t>will let you understand how MSF central governing</w:t>
      </w:r>
      <w:r w:rsidRPr="009B4CA3">
        <w:rPr>
          <w:rFonts w:cstheme="minorHAnsi"/>
          <w:lang w:val="en-US"/>
        </w:rPr>
        <w:t xml:space="preserve"> </w:t>
      </w:r>
      <w:r w:rsidRPr="009B4CA3" w:rsidR="00534F54">
        <w:rPr>
          <w:rFonts w:cstheme="minorHAnsi"/>
          <w:lang w:val="en-US"/>
        </w:rPr>
        <w:t xml:space="preserve">bodies, the Core and Full ExCom, will </w:t>
      </w:r>
      <w:r w:rsidRPr="009B4CA3" w:rsidR="00FE60B3">
        <w:rPr>
          <w:rFonts w:cstheme="minorHAnsi"/>
          <w:lang w:val="en-US"/>
        </w:rPr>
        <w:t>monitor progress of decarbonization of all IMs.</w:t>
      </w:r>
      <w:r w:rsidRPr="009B4CA3" w:rsidR="00440375">
        <w:rPr>
          <w:rFonts w:cstheme="minorHAnsi"/>
          <w:lang w:val="en-US"/>
        </w:rPr>
        <w:t xml:space="preserve"> </w:t>
      </w:r>
    </w:p>
    <w:p w:rsidRPr="009B4CA3" w:rsidR="004F4E91" w:rsidP="0DAEBE9F" w:rsidRDefault="00835343" w14:paraId="7CBC72FE" w14:textId="5AAFEAA1">
      <w:pPr>
        <w:rPr>
          <w:rFonts w:cs="Calibri" w:cstheme="minorAscii"/>
          <w:lang w:val="en-US"/>
        </w:rPr>
      </w:pPr>
      <w:r w:rsidRPr="0DAEBE9F" w:rsidR="00835343">
        <w:rPr>
          <w:rFonts w:cs="Calibri" w:cstheme="minorAscii"/>
          <w:lang w:val="en-US"/>
        </w:rPr>
        <w:t>Finally</w:t>
      </w:r>
      <w:r w:rsidRPr="0DAEBE9F" w:rsidR="00021EB2">
        <w:rPr>
          <w:rFonts w:cs="Calibri" w:cstheme="minorAscii"/>
          <w:lang w:val="en-US"/>
        </w:rPr>
        <w:t>,</w:t>
      </w:r>
      <w:r w:rsidRPr="0DAEBE9F" w:rsidR="00835343">
        <w:rPr>
          <w:rFonts w:cs="Calibri" w:cstheme="minorAscii"/>
          <w:lang w:val="en-US"/>
        </w:rPr>
        <w:t xml:space="preserve"> </w:t>
      </w:r>
      <w:r w:rsidRPr="0DAEBE9F" w:rsidR="00835343">
        <w:rPr>
          <w:rFonts w:cs="Calibri" w:cstheme="minorAscii"/>
          <w:lang w:val="en-US"/>
        </w:rPr>
        <w:t>the</w:t>
      </w:r>
      <w:r w:rsidRPr="0DAEBE9F" w:rsidR="00835343">
        <w:rPr>
          <w:rFonts w:cs="Calibri" w:cstheme="minorAscii"/>
          <w:lang w:val="en-US"/>
        </w:rPr>
        <w:t xml:space="preserve"> </w:t>
      </w:r>
      <w:hyperlink r:id="Rf32233cf8bee4cd9">
        <w:r w:rsidRPr="0DAEBE9F" w:rsidR="00440375">
          <w:rPr>
            <w:rStyle w:val="Hyperlink"/>
            <w:rFonts w:cs="Calibri" w:cstheme="minorAscii"/>
            <w:lang w:val="en-US"/>
          </w:rPr>
          <w:t xml:space="preserve">MSF-wide Climate </w:t>
        </w:r>
        <w:r w:rsidRPr="0DAEBE9F" w:rsidR="003D2254">
          <w:rPr>
            <w:rStyle w:val="Hyperlink"/>
            <w:rFonts w:cs="Calibri" w:cstheme="minorAscii"/>
            <w:lang w:val="en-US"/>
          </w:rPr>
          <w:t xml:space="preserve">&amp; Environment </w:t>
        </w:r>
        <w:r w:rsidRPr="0DAEBE9F" w:rsidR="00440375">
          <w:rPr>
            <w:rStyle w:val="Hyperlink"/>
            <w:rFonts w:cs="Calibri" w:cstheme="minorAscii"/>
            <w:lang w:val="en-US"/>
          </w:rPr>
          <w:t>Landscape</w:t>
        </w:r>
      </w:hyperlink>
      <w:r w:rsidRPr="0DAEBE9F" w:rsidR="009B4CA3">
        <w:rPr>
          <w:rFonts w:cs="Calibri" w:cstheme="minorAscii"/>
          <w:lang w:val="en-US"/>
        </w:rPr>
        <w:t xml:space="preserve"> </w:t>
      </w:r>
      <w:r w:rsidRPr="0DAEBE9F" w:rsidR="00835343">
        <w:rPr>
          <w:rFonts w:cs="Calibri" w:cstheme="minorAscii"/>
          <w:lang w:val="en-US"/>
        </w:rPr>
        <w:t>will provide you with an understanding of different actors, initiatives,</w:t>
      </w:r>
      <w:r w:rsidRPr="0DAEBE9F" w:rsidR="003E42F9">
        <w:rPr>
          <w:rFonts w:cs="Calibri" w:cstheme="minorAscii"/>
          <w:lang w:val="en-US"/>
        </w:rPr>
        <w:t xml:space="preserve"> </w:t>
      </w:r>
      <w:r w:rsidRPr="0DAEBE9F" w:rsidR="003E42F9">
        <w:rPr>
          <w:rFonts w:cs="Calibri" w:cstheme="minorAscii"/>
          <w:lang w:val="en-US"/>
        </w:rPr>
        <w:t>opportunities</w:t>
      </w:r>
      <w:r w:rsidRPr="0DAEBE9F" w:rsidR="003E42F9">
        <w:rPr>
          <w:rFonts w:cs="Calibri" w:cstheme="minorAscii"/>
          <w:lang w:val="en-US"/>
        </w:rPr>
        <w:t xml:space="preserve"> and</w:t>
      </w:r>
      <w:r w:rsidRPr="0DAEBE9F" w:rsidR="00835343">
        <w:rPr>
          <w:rFonts w:cs="Calibri" w:cstheme="minorAscii"/>
          <w:lang w:val="en-US"/>
        </w:rPr>
        <w:t xml:space="preserve"> gaps</w:t>
      </w:r>
      <w:r w:rsidRPr="0DAEBE9F" w:rsidR="003E42F9">
        <w:rPr>
          <w:rFonts w:cs="Calibri" w:cstheme="minorAscii"/>
          <w:lang w:val="en-US"/>
        </w:rPr>
        <w:t xml:space="preserve"> </w:t>
      </w:r>
      <w:r w:rsidRPr="0DAEBE9F" w:rsidR="003E42F9">
        <w:rPr>
          <w:rFonts w:cs="Calibri" w:cstheme="minorAscii"/>
          <w:lang w:val="en-US"/>
        </w:rPr>
        <w:t>identified</w:t>
      </w:r>
      <w:r w:rsidRPr="0DAEBE9F" w:rsidR="003E42F9">
        <w:rPr>
          <w:rFonts w:cs="Calibri" w:cstheme="minorAscii"/>
          <w:lang w:val="en-US"/>
        </w:rPr>
        <w:t xml:space="preserve"> so far </w:t>
      </w:r>
      <w:r w:rsidRPr="0DAEBE9F" w:rsidR="009B4CA3">
        <w:rPr>
          <w:rFonts w:cs="Calibri" w:cstheme="minorAscii"/>
          <w:lang w:val="en-US"/>
        </w:rPr>
        <w:t xml:space="preserve">in the climate and environment related topics </w:t>
      </w:r>
      <w:r w:rsidRPr="0DAEBE9F" w:rsidR="003E42F9">
        <w:rPr>
          <w:rFonts w:cs="Calibri" w:cstheme="minorAscii"/>
          <w:lang w:val="en-US"/>
        </w:rPr>
        <w:t xml:space="preserve">for the whole </w:t>
      </w:r>
      <w:r w:rsidRPr="0DAEBE9F" w:rsidR="009B4CA3">
        <w:rPr>
          <w:rFonts w:cs="Calibri" w:cstheme="minorAscii"/>
          <w:lang w:val="en-US"/>
        </w:rPr>
        <w:t>MSF movement.</w:t>
      </w:r>
      <w:r w:rsidRPr="0DAEBE9F">
        <w:rPr>
          <w:rStyle w:val="FootnoteReference"/>
          <w:rFonts w:cs="Calibri" w:cstheme="minorAscii"/>
          <w:lang w:val="en-US"/>
        </w:rPr>
        <w:footnoteReference w:id="16712"/>
      </w:r>
      <w:r w:rsidRPr="0DAEBE9F" w:rsidR="009B4CA3">
        <w:rPr>
          <w:rFonts w:cs="Calibri" w:cstheme="minorAscii"/>
          <w:lang w:val="en-US"/>
        </w:rPr>
        <w:t xml:space="preserve"> </w:t>
      </w:r>
    </w:p>
    <w:p w:rsidR="00444229" w:rsidP="00264CD7" w:rsidRDefault="00444229" w14:paraId="5500A99F" w14:textId="77777777">
      <w:pPr>
        <w:rPr>
          <w:rFonts w:cstheme="minorHAnsi"/>
          <w:lang w:val="en-US"/>
        </w:rPr>
      </w:pPr>
    </w:p>
    <w:p w:rsidR="00520001" w:rsidP="00264CD7" w:rsidRDefault="00C70140" w14:paraId="219E311F" w14:textId="42AE369B">
      <w:pPr>
        <w:rPr>
          <w:lang w:val="en-US"/>
        </w:rPr>
      </w:pPr>
      <w:r w:rsidR="00C70140">
        <w:rPr>
          <w:lang w:val="en-US"/>
        </w:rPr>
        <w:t>Beside the above, you can get acquainted with what the OC</w:t>
      </w:r>
      <w:r w:rsidR="009D30D6">
        <w:rPr>
          <w:lang w:val="en-US"/>
        </w:rPr>
        <w:t>s</w:t>
      </w:r>
      <w:r w:rsidR="009F2CF6">
        <w:rPr>
          <w:rStyle w:val="FootnoteReference"/>
          <w:lang w:val="en-US"/>
        </w:rPr>
        <w:footnoteReference w:id="13"/>
      </w:r>
      <w:r w:rsidR="009D30D6">
        <w:rPr>
          <w:lang w:val="en-US"/>
        </w:rPr>
        <w:t xml:space="preserve"> are </w:t>
      </w:r>
      <w:r w:rsidR="004C2A31">
        <w:rPr>
          <w:lang w:val="en-US"/>
        </w:rPr>
        <w:t xml:space="preserve">doing or </w:t>
      </w:r>
      <w:r w:rsidR="009D30D6">
        <w:rPr>
          <w:lang w:val="en-US"/>
        </w:rPr>
        <w:t>planning to do in the climate and environment areas</w:t>
      </w:r>
      <w:r w:rsidR="00D804C9">
        <w:rPr>
          <w:lang w:val="en-US"/>
        </w:rPr>
        <w:t xml:space="preserve">. </w:t>
      </w:r>
      <w:r w:rsidR="009F2CF6">
        <w:rPr>
          <w:lang w:val="en-US"/>
        </w:rPr>
        <w:t xml:space="preserve">Some examples of </w:t>
      </w:r>
      <w:r w:rsidR="00D804C9">
        <w:rPr>
          <w:lang w:val="en-US"/>
        </w:rPr>
        <w:t xml:space="preserve">those </w:t>
      </w:r>
      <w:r w:rsidR="004C2A31">
        <w:rPr>
          <w:lang w:val="en-US"/>
        </w:rPr>
        <w:t xml:space="preserve">actions </w:t>
      </w:r>
      <w:r w:rsidR="00D804C9">
        <w:rPr>
          <w:lang w:val="en-US"/>
        </w:rPr>
        <w:t>can be found</w:t>
      </w:r>
      <w:r w:rsidR="004C2A31">
        <w:rPr>
          <w:lang w:val="en-US"/>
        </w:rPr>
        <w:t xml:space="preserve"> on the below SharePoint pages</w:t>
      </w:r>
      <w:r w:rsidR="00D804C9">
        <w:rPr>
          <w:lang w:val="en-US"/>
        </w:rPr>
        <w:t>:</w:t>
      </w:r>
      <w:r w:rsidR="009807A6">
        <w:rPr>
          <w:lang w:val="en-US"/>
        </w:rPr>
        <w:t xml:space="preserve"> </w:t>
      </w:r>
    </w:p>
    <w:p w:rsidRPr="00362E87" w:rsidR="0059690D" w:rsidP="0059690D" w:rsidRDefault="0059690D" w14:paraId="47395FB9" w14:textId="77777777">
      <w:pPr>
        <w:pStyle w:val="NormalWeb"/>
        <w:numPr>
          <w:ilvl w:val="0"/>
          <w:numId w:val="2"/>
        </w:numPr>
        <w:rPr>
          <w:rFonts w:asciiTheme="minorHAnsi" w:hAnsiTheme="minorHAnsi" w:cstheme="minorHAnsi"/>
          <w:sz w:val="22"/>
          <w:szCs w:val="22"/>
        </w:rPr>
      </w:pPr>
      <w:r w:rsidRPr="00362E87">
        <w:rPr>
          <w:rFonts w:asciiTheme="minorHAnsi" w:hAnsiTheme="minorHAnsi" w:cstheme="minorHAnsi"/>
          <w:sz w:val="22"/>
          <w:szCs w:val="22"/>
        </w:rPr>
        <w:t xml:space="preserve">OCA – </w:t>
      </w:r>
      <w:hyperlink w:history="1" r:id="rId38">
        <w:r w:rsidRPr="00362E87">
          <w:rPr>
            <w:rStyle w:val="Hyperlink"/>
            <w:rFonts w:asciiTheme="minorHAnsi" w:hAnsiTheme="minorHAnsi" w:cstheme="minorHAnsi"/>
            <w:sz w:val="22"/>
            <w:szCs w:val="22"/>
          </w:rPr>
          <w:t>Green Elephant Network</w:t>
        </w:r>
      </w:hyperlink>
    </w:p>
    <w:p w:rsidRPr="00362E87" w:rsidR="0059690D" w:rsidP="0059690D" w:rsidRDefault="0059690D" w14:paraId="7F1A11D9" w14:textId="7E9180F4">
      <w:pPr>
        <w:pStyle w:val="NormalWeb"/>
        <w:numPr>
          <w:ilvl w:val="0"/>
          <w:numId w:val="2"/>
        </w:numPr>
        <w:rPr>
          <w:rFonts w:asciiTheme="minorHAnsi" w:hAnsiTheme="minorHAnsi" w:cstheme="minorHAnsi"/>
          <w:sz w:val="22"/>
          <w:szCs w:val="22"/>
        </w:rPr>
      </w:pPr>
      <w:r w:rsidRPr="00362E87">
        <w:rPr>
          <w:rFonts w:asciiTheme="minorHAnsi" w:hAnsiTheme="minorHAnsi" w:cstheme="minorHAnsi"/>
          <w:sz w:val="22"/>
          <w:szCs w:val="22"/>
        </w:rPr>
        <w:t xml:space="preserve">OCB – </w:t>
      </w:r>
      <w:hyperlink w:history="1" r:id="rId39">
        <w:r w:rsidRPr="00362E87">
          <w:rPr>
            <w:rStyle w:val="Hyperlink"/>
            <w:rFonts w:asciiTheme="minorHAnsi" w:hAnsiTheme="minorHAnsi" w:cstheme="minorHAnsi"/>
            <w:sz w:val="22"/>
            <w:szCs w:val="22"/>
          </w:rPr>
          <w:t>Climate, Environment and Health movement</w:t>
        </w:r>
      </w:hyperlink>
      <w:r w:rsidRPr="00362E87" w:rsidR="00655D0B">
        <w:rPr>
          <w:rStyle w:val="Hyperlink"/>
          <w:rFonts w:asciiTheme="minorHAnsi" w:hAnsiTheme="minorHAnsi" w:cstheme="minorHAnsi"/>
          <w:sz w:val="22"/>
          <w:szCs w:val="22"/>
        </w:rPr>
        <w:t xml:space="preserve"> (CEH)</w:t>
      </w:r>
    </w:p>
    <w:p w:rsidRPr="00362E87" w:rsidR="0059690D" w:rsidP="0059690D" w:rsidRDefault="0059690D" w14:paraId="262BA346" w14:textId="77777777">
      <w:pPr>
        <w:pStyle w:val="NormalWeb"/>
        <w:numPr>
          <w:ilvl w:val="0"/>
          <w:numId w:val="2"/>
        </w:numPr>
        <w:rPr>
          <w:rFonts w:asciiTheme="minorHAnsi" w:hAnsiTheme="minorHAnsi" w:cstheme="minorHAnsi"/>
          <w:sz w:val="22"/>
          <w:szCs w:val="22"/>
        </w:rPr>
      </w:pPr>
      <w:r w:rsidRPr="00362E87">
        <w:rPr>
          <w:rFonts w:asciiTheme="minorHAnsi" w:hAnsiTheme="minorHAnsi" w:cstheme="minorHAnsi"/>
          <w:sz w:val="22"/>
          <w:szCs w:val="22"/>
        </w:rPr>
        <w:t xml:space="preserve">OCBA – </w:t>
      </w:r>
      <w:hyperlink w:history="1" r:id="rId40">
        <w:r w:rsidRPr="00362E87">
          <w:rPr>
            <w:rStyle w:val="Hyperlink"/>
            <w:rFonts w:asciiTheme="minorHAnsi" w:hAnsiTheme="minorHAnsi" w:cstheme="minorHAnsi"/>
            <w:sz w:val="22"/>
            <w:szCs w:val="22"/>
          </w:rPr>
          <w:t>Passive Design Guide</w:t>
        </w:r>
      </w:hyperlink>
    </w:p>
    <w:p w:rsidRPr="00362E87" w:rsidR="0059690D" w:rsidP="0059690D" w:rsidRDefault="0059690D" w14:paraId="73238E91" w14:textId="77777777">
      <w:pPr>
        <w:pStyle w:val="NormalWeb"/>
        <w:numPr>
          <w:ilvl w:val="0"/>
          <w:numId w:val="2"/>
        </w:numPr>
        <w:rPr>
          <w:rFonts w:asciiTheme="minorHAnsi" w:hAnsiTheme="minorHAnsi" w:cstheme="minorHAnsi"/>
          <w:sz w:val="22"/>
          <w:szCs w:val="22"/>
        </w:rPr>
      </w:pPr>
      <w:r w:rsidRPr="00362E87">
        <w:rPr>
          <w:rFonts w:asciiTheme="minorHAnsi" w:hAnsiTheme="minorHAnsi" w:cstheme="minorHAnsi"/>
          <w:sz w:val="22"/>
          <w:szCs w:val="22"/>
        </w:rPr>
        <w:t xml:space="preserve">OCG - </w:t>
      </w:r>
      <w:hyperlink w:history="1" r:id="rId41">
        <w:r w:rsidRPr="00362E87">
          <w:rPr>
            <w:rStyle w:val="Hyperlink"/>
            <w:rFonts w:asciiTheme="minorHAnsi" w:hAnsiTheme="minorHAnsi" w:cstheme="minorHAnsi"/>
            <w:sz w:val="22"/>
            <w:szCs w:val="22"/>
          </w:rPr>
          <w:t>Planetary Health initiative</w:t>
        </w:r>
      </w:hyperlink>
    </w:p>
    <w:p w:rsidRPr="00362E87" w:rsidR="0059690D" w:rsidP="0059690D" w:rsidRDefault="0059690D" w14:paraId="36213E39" w14:textId="12D1B76A">
      <w:pPr>
        <w:pStyle w:val="NormalWeb"/>
        <w:numPr>
          <w:ilvl w:val="0"/>
          <w:numId w:val="2"/>
        </w:numPr>
        <w:rPr>
          <w:rStyle w:val="Hyperlink"/>
          <w:rFonts w:asciiTheme="minorHAnsi" w:hAnsiTheme="minorHAnsi" w:cstheme="minorHAnsi"/>
          <w:color w:val="auto"/>
          <w:sz w:val="22"/>
          <w:szCs w:val="22"/>
          <w:u w:val="none"/>
        </w:rPr>
      </w:pPr>
      <w:r w:rsidRPr="00362E87">
        <w:rPr>
          <w:rFonts w:asciiTheme="minorHAnsi" w:hAnsiTheme="minorHAnsi" w:cstheme="minorHAnsi"/>
          <w:sz w:val="22"/>
          <w:szCs w:val="22"/>
        </w:rPr>
        <w:t xml:space="preserve">OCP – </w:t>
      </w:r>
      <w:hyperlink w:history="1" r:id="rId42">
        <w:r w:rsidRPr="00362E87">
          <w:rPr>
            <w:rStyle w:val="Hyperlink"/>
            <w:rFonts w:asciiTheme="minorHAnsi" w:hAnsiTheme="minorHAnsi" w:cstheme="minorHAnsi"/>
            <w:sz w:val="22"/>
            <w:szCs w:val="22"/>
          </w:rPr>
          <w:t>Pacemaker publication</w:t>
        </w:r>
      </w:hyperlink>
    </w:p>
    <w:p w:rsidR="00F47CBC" w:rsidP="00F47CBC" w:rsidRDefault="00F47CBC" w14:paraId="3E540CFB" w14:textId="77777777">
      <w:pPr>
        <w:pStyle w:val="NormalWeb"/>
        <w:rPr>
          <w:rFonts w:asciiTheme="minorHAnsi" w:hAnsiTheme="minorHAnsi" w:cstheme="minorHAnsi"/>
        </w:rPr>
      </w:pPr>
    </w:p>
    <w:p w:rsidRPr="00DA18AA" w:rsidR="00F47CBC" w:rsidP="00E5635D" w:rsidRDefault="00F47CBC" w14:paraId="71D007B4" w14:textId="77777777">
      <w:pPr>
        <w:pStyle w:val="Heading1"/>
        <w:rPr>
          <w:b w:val="1"/>
          <w:bCs w:val="1"/>
          <w:color w:val="538135" w:themeColor="accent6" w:themeShade="BF"/>
          <w:lang w:val="en-US"/>
        </w:rPr>
      </w:pPr>
      <w:bookmarkStart w:name="_Toc222260832" w:id="1855660253"/>
      <w:r w:rsidRPr="0DAEBE9F" w:rsidR="00F47CBC">
        <w:rPr>
          <w:b w:val="1"/>
          <w:bCs w:val="1"/>
          <w:color w:val="538135" w:themeColor="accent6" w:themeTint="FF" w:themeShade="BF"/>
          <w:lang w:val="en-US"/>
        </w:rPr>
        <w:t>What are the different tools and resources that I can use for the implementation?</w:t>
      </w:r>
      <w:bookmarkEnd w:id="1855660253"/>
    </w:p>
    <w:p w:rsidR="00F47CBC" w:rsidP="00F47CBC" w:rsidRDefault="00F47CBC" w14:paraId="54C47262" w14:textId="389B0EBF">
      <w:pPr>
        <w:rPr>
          <w:lang w:val="en-US"/>
        </w:rPr>
      </w:pPr>
      <w:r>
        <w:rPr>
          <w:lang w:val="en-US"/>
        </w:rPr>
        <w:t xml:space="preserve">Here is the list </w:t>
      </w:r>
      <w:r w:rsidR="00190AF4">
        <w:rPr>
          <w:lang w:val="en-US"/>
        </w:rPr>
        <w:t xml:space="preserve">of </w:t>
      </w:r>
      <w:r>
        <w:rPr>
          <w:lang w:val="en-US"/>
        </w:rPr>
        <w:t xml:space="preserve">useful </w:t>
      </w:r>
      <w:r w:rsidRPr="00BB347B">
        <w:rPr>
          <w:lang w:val="en-US"/>
        </w:rPr>
        <w:t>links</w:t>
      </w:r>
      <w:r>
        <w:rPr>
          <w:lang w:val="en-US"/>
        </w:rPr>
        <w:t>:</w:t>
      </w:r>
    </w:p>
    <w:p w:rsidR="00F47CBC" w:rsidP="00F47CBC" w:rsidRDefault="00F47CBC" w14:paraId="0F650C52" w14:textId="619937BE">
      <w:pPr>
        <w:pStyle w:val="ListParagraph"/>
        <w:numPr>
          <w:ilvl w:val="0"/>
          <w:numId w:val="7"/>
        </w:numPr>
        <w:rPr>
          <w:lang w:val="en-US"/>
        </w:rPr>
      </w:pPr>
      <w:hyperlink w:history="1" r:id="rId43">
        <w:r w:rsidRPr="003D69A7">
          <w:rPr>
            <w:rStyle w:val="Hyperlink"/>
            <w:lang w:val="en-US"/>
          </w:rPr>
          <w:t>Climate Smart public SharePoint</w:t>
        </w:r>
      </w:hyperlink>
    </w:p>
    <w:p w:rsidR="00E7324D" w:rsidP="00F47CBC" w:rsidRDefault="00E7324D" w14:paraId="58B79A34" w14:textId="71EE1344">
      <w:pPr>
        <w:pStyle w:val="ListParagraph"/>
        <w:numPr>
          <w:ilvl w:val="0"/>
          <w:numId w:val="7"/>
        </w:numPr>
        <w:rPr>
          <w:lang w:val="en-US"/>
        </w:rPr>
      </w:pPr>
      <w:hyperlink w:history="1" r:id="rId44">
        <w:r w:rsidRPr="00E7324D">
          <w:rPr>
            <w:rStyle w:val="Hyperlink"/>
            <w:lang w:val="en-US"/>
          </w:rPr>
          <w:t xml:space="preserve">Carbon Accounting </w:t>
        </w:r>
        <w:r w:rsidR="00DA3EBA">
          <w:rPr>
            <w:rStyle w:val="Hyperlink"/>
            <w:lang w:val="en-US"/>
          </w:rPr>
          <w:t xml:space="preserve">and Environmental Impact Toolkit (EIT) </w:t>
        </w:r>
        <w:r w:rsidRPr="00E7324D">
          <w:rPr>
            <w:rStyle w:val="Hyperlink"/>
            <w:lang w:val="en-US"/>
          </w:rPr>
          <w:t>SharePoint page</w:t>
        </w:r>
      </w:hyperlink>
    </w:p>
    <w:p w:rsidR="00F47CBC" w:rsidP="00F47CBC" w:rsidRDefault="00FA324E" w14:paraId="32965CCA" w14:textId="2190C47E">
      <w:pPr>
        <w:pStyle w:val="ListParagraph"/>
        <w:numPr>
          <w:ilvl w:val="0"/>
          <w:numId w:val="7"/>
        </w:numPr>
        <w:rPr>
          <w:lang w:val="en-US"/>
        </w:rPr>
      </w:pPr>
      <w:hyperlink w:history="1" r:id="rId45">
        <w:r w:rsidRPr="00665B70">
          <w:rPr>
            <w:rStyle w:val="Hyperlink"/>
            <w:lang w:val="en-US"/>
          </w:rPr>
          <w:t>Sustainable Supply Chain and Procurement</w:t>
        </w:r>
        <w:r w:rsidRPr="00665B70" w:rsidR="00AC2686">
          <w:rPr>
            <w:rStyle w:val="Hyperlink"/>
            <w:lang w:val="en-US"/>
          </w:rPr>
          <w:t xml:space="preserve"> SharePoint</w:t>
        </w:r>
        <w:r w:rsidRPr="00665B70" w:rsidR="008A72A9">
          <w:rPr>
            <w:rStyle w:val="Hyperlink"/>
            <w:lang w:val="en-US"/>
          </w:rPr>
          <w:t xml:space="preserve"> page</w:t>
        </w:r>
      </w:hyperlink>
    </w:p>
    <w:p w:rsidR="00AC2686" w:rsidP="00F47CBC" w:rsidRDefault="00AC2686" w14:paraId="02728EB0" w14:textId="7B391459">
      <w:pPr>
        <w:pStyle w:val="ListParagraph"/>
        <w:numPr>
          <w:ilvl w:val="0"/>
          <w:numId w:val="7"/>
        </w:numPr>
        <w:rPr>
          <w:lang w:val="en-US"/>
        </w:rPr>
      </w:pPr>
      <w:hyperlink w:history="1" r:id="rId46">
        <w:r w:rsidRPr="008A72A9">
          <w:rPr>
            <w:rStyle w:val="Hyperlink"/>
            <w:lang w:val="en-US"/>
          </w:rPr>
          <w:t>Business Travel SharePoint</w:t>
        </w:r>
        <w:r w:rsidRPr="008A72A9" w:rsidR="008A72A9">
          <w:rPr>
            <w:rStyle w:val="Hyperlink"/>
            <w:lang w:val="en-US"/>
          </w:rPr>
          <w:t xml:space="preserve"> page</w:t>
        </w:r>
      </w:hyperlink>
    </w:p>
    <w:p w:rsidR="0094359D" w:rsidP="00F47CBC" w:rsidRDefault="0094359D" w14:paraId="40A5ECB3" w14:textId="06BE7D52">
      <w:pPr>
        <w:pStyle w:val="ListParagraph"/>
        <w:numPr>
          <w:ilvl w:val="0"/>
          <w:numId w:val="7"/>
        </w:numPr>
        <w:rPr>
          <w:lang w:val="en-US"/>
        </w:rPr>
      </w:pPr>
      <w:hyperlink w:history="1" r:id="rId47">
        <w:r w:rsidRPr="00E7324D">
          <w:rPr>
            <w:rStyle w:val="Hyperlink"/>
            <w:lang w:val="en-US"/>
          </w:rPr>
          <w:t>Energy Transition SharePoint page</w:t>
        </w:r>
      </w:hyperlink>
    </w:p>
    <w:p w:rsidR="008B069B" w:rsidP="00F47CBC" w:rsidRDefault="008B069B" w14:paraId="0E1D9B59" w14:textId="1B41D578">
      <w:pPr>
        <w:pStyle w:val="ListParagraph"/>
        <w:numPr>
          <w:ilvl w:val="0"/>
          <w:numId w:val="7"/>
        </w:numPr>
        <w:rPr>
          <w:lang w:val="en-US"/>
        </w:rPr>
      </w:pPr>
      <w:hyperlink w:history="1" r:id="rId48">
        <w:r w:rsidRPr="008B069B">
          <w:rPr>
            <w:rStyle w:val="Hyperlink"/>
            <w:lang w:val="en-US"/>
          </w:rPr>
          <w:t>Climate And Environment (C&amp;E) SharePoint page</w:t>
        </w:r>
      </w:hyperlink>
    </w:p>
    <w:p w:rsidR="00BE122E" w:rsidP="00F47CBC" w:rsidRDefault="00BE122E" w14:paraId="5EC45429" w14:textId="0C297A5B">
      <w:pPr>
        <w:pStyle w:val="ListParagraph"/>
        <w:numPr>
          <w:ilvl w:val="0"/>
          <w:numId w:val="7"/>
        </w:numPr>
        <w:rPr>
          <w:lang w:val="en-US"/>
        </w:rPr>
      </w:pPr>
      <w:hyperlink w:history="1" r:id="rId49">
        <w:r w:rsidRPr="00213D9E">
          <w:rPr>
            <w:rStyle w:val="Hyperlink"/>
            <w:lang w:val="en-US"/>
          </w:rPr>
          <w:t xml:space="preserve">All MSF Roadmaps </w:t>
        </w:r>
        <w:r w:rsidR="006D1D80">
          <w:rPr>
            <w:rStyle w:val="Hyperlink"/>
            <w:lang w:val="en-US"/>
          </w:rPr>
          <w:t xml:space="preserve">resources </w:t>
        </w:r>
        <w:r w:rsidRPr="00213D9E">
          <w:rPr>
            <w:rStyle w:val="Hyperlink"/>
            <w:lang w:val="en-US"/>
          </w:rPr>
          <w:t>SharePoint page</w:t>
        </w:r>
      </w:hyperlink>
    </w:p>
    <w:p w:rsidRPr="0015585E" w:rsidR="00BE122E" w:rsidP="00F47CBC" w:rsidRDefault="00213D9E" w14:paraId="59B43B3E" w14:textId="5613A222">
      <w:pPr>
        <w:pStyle w:val="ListParagraph"/>
        <w:numPr>
          <w:ilvl w:val="0"/>
          <w:numId w:val="7"/>
        </w:numPr>
        <w:rPr>
          <w:lang w:val="en-US"/>
        </w:rPr>
      </w:pPr>
      <w:hyperlink w:history="1" r:id="rId50">
        <w:r w:rsidRPr="0015585E">
          <w:rPr>
            <w:rStyle w:val="Hyperlink"/>
            <w:lang w:val="en-US"/>
          </w:rPr>
          <w:t>MSF Climate &amp; Environment Landscape SharePoint page</w:t>
        </w:r>
      </w:hyperlink>
    </w:p>
    <w:p w:rsidR="00190AF4" w:rsidP="00F47CBC" w:rsidRDefault="00190AF4" w14:paraId="7E55D40F" w14:textId="0922A6C1">
      <w:pPr>
        <w:pStyle w:val="ListParagraph"/>
        <w:numPr>
          <w:ilvl w:val="0"/>
          <w:numId w:val="7"/>
        </w:numPr>
        <w:rPr>
          <w:lang w:val="en-US"/>
        </w:rPr>
      </w:pPr>
      <w:hyperlink w:history="1" r:id="rId51">
        <w:r w:rsidRPr="008623EC">
          <w:rPr>
            <w:rStyle w:val="Hyperlink"/>
            <w:lang w:val="en-US"/>
          </w:rPr>
          <w:t>HACE</w:t>
        </w:r>
      </w:hyperlink>
      <w:r w:rsidR="005443C7">
        <w:rPr>
          <w:lang w:val="en-US"/>
        </w:rPr>
        <w:t xml:space="preserve"> </w:t>
      </w:r>
      <w:r w:rsidR="00E8494D">
        <w:rPr>
          <w:lang w:val="en-US"/>
        </w:rPr>
        <w:t>an MSF Canada based team</w:t>
      </w:r>
      <w:r w:rsidR="00655D0B">
        <w:rPr>
          <w:lang w:val="en-US"/>
        </w:rPr>
        <w:t xml:space="preserve">, </w:t>
      </w:r>
      <w:r w:rsidRPr="00655D0B" w:rsidR="00E8494D">
        <w:rPr>
          <w:rFonts w:cstheme="minorHAnsi"/>
          <w:lang w:val="en-US"/>
        </w:rPr>
        <w:t>Humanitarian Action for Climate and Environment</w:t>
      </w:r>
      <w:r w:rsidRPr="00655D0B" w:rsidR="00655D0B">
        <w:rPr>
          <w:rFonts w:cstheme="minorHAnsi"/>
          <w:lang w:val="en-US"/>
        </w:rPr>
        <w:t>, focusing on climate changes adaptation and advocacy</w:t>
      </w:r>
    </w:p>
    <w:p w:rsidRPr="003D2254" w:rsidR="00190AF4" w:rsidP="00F47CBC" w:rsidRDefault="00190AF4" w14:paraId="4CAE1DAF" w14:textId="23B275E2">
      <w:pPr>
        <w:pStyle w:val="ListParagraph"/>
        <w:numPr>
          <w:ilvl w:val="0"/>
          <w:numId w:val="7"/>
        </w:numPr>
        <w:rPr>
          <w:rStyle w:val="Hyperlink"/>
          <w:color w:val="auto"/>
          <w:u w:val="none"/>
          <w:lang w:val="en-US"/>
        </w:rPr>
      </w:pPr>
      <w:hyperlink w:history="1" r:id="rId52">
        <w:r w:rsidRPr="001F4355">
          <w:rPr>
            <w:rStyle w:val="Hyperlink"/>
            <w:lang w:val="en-US"/>
          </w:rPr>
          <w:t>GreenTeam</w:t>
        </w:r>
        <w:r w:rsidR="005443C7">
          <w:rPr>
            <w:rStyle w:val="Hyperlink"/>
            <w:lang w:val="en-US"/>
          </w:rPr>
          <w:t>s</w:t>
        </w:r>
        <w:r w:rsidRPr="001F4355" w:rsidR="00633937">
          <w:rPr>
            <w:rStyle w:val="Hyperlink"/>
            <w:lang w:val="en-US"/>
          </w:rPr>
          <w:t xml:space="preserve"> SharePoint </w:t>
        </w:r>
        <w:r w:rsidRPr="001F4355" w:rsidR="001F4355">
          <w:rPr>
            <w:rStyle w:val="Hyperlink"/>
            <w:lang w:val="en-US"/>
          </w:rPr>
          <w:t>group</w:t>
        </w:r>
      </w:hyperlink>
    </w:p>
    <w:p w:rsidRPr="00781A27" w:rsidR="00F47CBC" w:rsidP="00781A27" w:rsidRDefault="00DA7421" w14:paraId="698D6E5E" w14:textId="01A13E8B">
      <w:pPr>
        <w:pStyle w:val="ListParagraph"/>
        <w:numPr>
          <w:ilvl w:val="0"/>
          <w:numId w:val="7"/>
        </w:numPr>
        <w:rPr>
          <w:lang w:val="en-US"/>
        </w:rPr>
      </w:pPr>
      <w:hyperlink w:history="1" r:id="rId53">
        <w:r w:rsidRPr="002C28C9">
          <w:rPr>
            <w:rStyle w:val="Hyperlink"/>
            <w:lang w:val="en-US"/>
          </w:rPr>
          <w:t>TIC portal</w:t>
        </w:r>
      </w:hyperlink>
      <w:r w:rsidR="002C28C9">
        <w:rPr>
          <w:lang w:val="en-US"/>
        </w:rPr>
        <w:t xml:space="preserve"> </w:t>
      </w:r>
      <w:r w:rsidR="006C4BDA">
        <w:rPr>
          <w:lang w:val="en-US"/>
        </w:rPr>
        <w:t xml:space="preserve">comprising </w:t>
      </w:r>
      <w:r w:rsidR="00F35702">
        <w:rPr>
          <w:lang w:val="en-US"/>
        </w:rPr>
        <w:t xml:space="preserve">the </w:t>
      </w:r>
      <w:r w:rsidR="00AE2BAE">
        <w:rPr>
          <w:lang w:val="en-US"/>
        </w:rPr>
        <w:t xml:space="preserve">MSF innovation </w:t>
      </w:r>
      <w:r w:rsidRPr="00655D0B" w:rsidR="00AE2BAE">
        <w:rPr>
          <w:b/>
          <w:bCs/>
          <w:lang w:val="en-US"/>
        </w:rPr>
        <w:t>projects</w:t>
      </w:r>
      <w:r w:rsidR="00AE2BAE">
        <w:rPr>
          <w:lang w:val="en-US"/>
        </w:rPr>
        <w:t xml:space="preserve">, also those aimed at sustainability </w:t>
      </w:r>
      <w:r w:rsidR="00F35702">
        <w:rPr>
          <w:lang w:val="en-US"/>
        </w:rPr>
        <w:t>(</w:t>
      </w:r>
      <w:r w:rsidRPr="00D2639D" w:rsidR="00F35702">
        <w:rPr>
          <w:b/>
          <w:bCs/>
          <w:lang w:val="en-US"/>
        </w:rPr>
        <w:t xml:space="preserve">Single Use Items </w:t>
      </w:r>
      <w:r w:rsidRPr="00A158C3" w:rsidR="00F35702">
        <w:rPr>
          <w:lang w:val="en-US"/>
        </w:rPr>
        <w:t xml:space="preserve">and </w:t>
      </w:r>
      <w:r w:rsidRPr="00D2639D" w:rsidR="00F35702">
        <w:rPr>
          <w:b/>
          <w:bCs/>
          <w:lang w:val="en-US"/>
        </w:rPr>
        <w:t>EcoShift</w:t>
      </w:r>
      <w:r w:rsidR="00F35702">
        <w:rPr>
          <w:lang w:val="en-US"/>
        </w:rPr>
        <w:t xml:space="preserve"> being two ex</w:t>
      </w:r>
      <w:r w:rsidR="00655D0B">
        <w:rPr>
          <w:lang w:val="en-US"/>
        </w:rPr>
        <w:t>a</w:t>
      </w:r>
      <w:r w:rsidR="00F35702">
        <w:rPr>
          <w:lang w:val="en-US"/>
        </w:rPr>
        <w:t xml:space="preserve">mples, the first dedicated to medical single-use products and the other to finding funding opportunities </w:t>
      </w:r>
      <w:r w:rsidR="001C2C64">
        <w:rPr>
          <w:lang w:val="en-US"/>
        </w:rPr>
        <w:t>for the climate related initiatives)</w:t>
      </w:r>
    </w:p>
    <w:p w:rsidRPr="00991791" w:rsidR="00520001" w:rsidP="00991791" w:rsidRDefault="00520001" w14:paraId="46234493" w14:textId="77777777">
      <w:pPr>
        <w:rPr>
          <w:lang w:val="en-US"/>
        </w:rPr>
      </w:pPr>
    </w:p>
    <w:p w:rsidRPr="00E2549A" w:rsidR="005E4192" w:rsidP="00E2549A" w:rsidRDefault="005E4192" w14:paraId="3D26FB17" w14:textId="541F5D20">
      <w:pPr>
        <w:pStyle w:val="Heading1"/>
        <w:rPr>
          <w:b w:val="1"/>
          <w:bCs w:val="1"/>
          <w:color w:val="538135" w:themeColor="accent6" w:themeShade="BF"/>
          <w:lang w:val="en-US"/>
        </w:rPr>
      </w:pPr>
      <w:bookmarkStart w:name="_Toc170720856" w:id="24"/>
      <w:bookmarkStart w:name="_Toc276601494" w:id="292448808"/>
      <w:r w:rsidRPr="0DAEBE9F" w:rsidR="005E4192">
        <w:rPr>
          <w:b w:val="1"/>
          <w:bCs w:val="1"/>
          <w:color w:val="538135" w:themeColor="accent6" w:themeTint="FF" w:themeShade="BF"/>
          <w:lang w:val="en-US"/>
        </w:rPr>
        <w:t>Commonalities between different Partner Sections</w:t>
      </w:r>
      <w:r w:rsidRPr="0DAEBE9F" w:rsidR="008314E4">
        <w:rPr>
          <w:b w:val="1"/>
          <w:bCs w:val="1"/>
          <w:color w:val="538135" w:themeColor="accent6" w:themeTint="FF" w:themeShade="BF"/>
          <w:lang w:val="en-US"/>
        </w:rPr>
        <w:t>’</w:t>
      </w:r>
      <w:r w:rsidRPr="0DAEBE9F" w:rsidR="005E4192">
        <w:rPr>
          <w:b w:val="1"/>
          <w:bCs w:val="1"/>
          <w:color w:val="538135" w:themeColor="accent6" w:themeTint="FF" w:themeShade="BF"/>
          <w:lang w:val="en-US"/>
        </w:rPr>
        <w:t xml:space="preserve"> roadmaps</w:t>
      </w:r>
      <w:bookmarkEnd w:id="24"/>
      <w:bookmarkEnd w:id="292448808"/>
    </w:p>
    <w:p w:rsidR="00AA7E36" w:rsidP="000C59E4" w:rsidRDefault="000E4048" w14:paraId="1D709EA9" w14:textId="339615FE">
      <w:pPr>
        <w:jc w:val="both"/>
        <w:rPr>
          <w:lang w:val="en-US"/>
        </w:rPr>
      </w:pPr>
      <w:hyperlink w:history="1" r:id="rId54">
        <w:r w:rsidRPr="0098572E">
          <w:rPr>
            <w:rStyle w:val="Hyperlink"/>
            <w:lang w:val="en-US"/>
          </w:rPr>
          <w:t xml:space="preserve">According to the </w:t>
        </w:r>
        <w:r w:rsidRPr="0098572E" w:rsidR="007776A7">
          <w:rPr>
            <w:rStyle w:val="Hyperlink"/>
            <w:lang w:val="en-US"/>
          </w:rPr>
          <w:t>2019 baseline carbon emissions calculations</w:t>
        </w:r>
      </w:hyperlink>
      <w:r w:rsidR="007776A7">
        <w:rPr>
          <w:lang w:val="en-US"/>
        </w:rPr>
        <w:t xml:space="preserve">, the biggest </w:t>
      </w:r>
      <w:r w:rsidR="00881CDC">
        <w:rPr>
          <w:lang w:val="en-US"/>
        </w:rPr>
        <w:t>source</w:t>
      </w:r>
      <w:r w:rsidR="004F7FCA">
        <w:rPr>
          <w:lang w:val="en-US"/>
        </w:rPr>
        <w:t xml:space="preserve">, responsible for </w:t>
      </w:r>
      <w:r w:rsidRPr="0045467C" w:rsidR="00260B21">
        <w:rPr>
          <w:b/>
          <w:bCs/>
          <w:lang w:val="en-US"/>
        </w:rPr>
        <w:t>66%</w:t>
      </w:r>
      <w:r w:rsidRPr="0045467C" w:rsidR="00881CDC">
        <w:rPr>
          <w:b/>
          <w:bCs/>
          <w:lang w:val="en-US"/>
        </w:rPr>
        <w:t xml:space="preserve"> of carbon emissions at the Partner Sections</w:t>
      </w:r>
      <w:r w:rsidR="00AB40A2">
        <w:rPr>
          <w:lang w:val="en-US"/>
        </w:rPr>
        <w:t>,</w:t>
      </w:r>
      <w:r w:rsidR="00881CDC">
        <w:rPr>
          <w:lang w:val="en-US"/>
        </w:rPr>
        <w:t xml:space="preserve"> is linked to </w:t>
      </w:r>
      <w:r w:rsidRPr="0045467C" w:rsidR="00881CDC">
        <w:rPr>
          <w:b/>
          <w:bCs/>
          <w:lang w:val="en-US"/>
        </w:rPr>
        <w:t>purchased goods and services</w:t>
      </w:r>
      <w:r w:rsidR="00881CDC">
        <w:rPr>
          <w:lang w:val="en-US"/>
        </w:rPr>
        <w:t xml:space="preserve">, where, more </w:t>
      </w:r>
      <w:r w:rsidR="00C00C02">
        <w:rPr>
          <w:lang w:val="en-US"/>
        </w:rPr>
        <w:t xml:space="preserve">concretely, </w:t>
      </w:r>
      <w:r w:rsidRPr="003C6AEE" w:rsidR="00C00C02">
        <w:rPr>
          <w:b/>
          <w:bCs/>
          <w:lang w:val="en-US"/>
        </w:rPr>
        <w:t>paper consumption</w:t>
      </w:r>
      <w:r w:rsidR="00C00C02">
        <w:rPr>
          <w:lang w:val="en-US"/>
        </w:rPr>
        <w:t xml:space="preserve"> is representing the biggest part. </w:t>
      </w:r>
      <w:r w:rsidR="00260B21">
        <w:rPr>
          <w:lang w:val="en-US"/>
        </w:rPr>
        <w:t xml:space="preserve">It’s followed by </w:t>
      </w:r>
      <w:r w:rsidRPr="003C6AEE" w:rsidR="00260B21">
        <w:rPr>
          <w:b/>
          <w:bCs/>
          <w:lang w:val="en-US"/>
        </w:rPr>
        <w:t>travel</w:t>
      </w:r>
      <w:r w:rsidR="00260B21">
        <w:rPr>
          <w:lang w:val="en-US"/>
        </w:rPr>
        <w:t xml:space="preserve"> representing </w:t>
      </w:r>
      <w:r w:rsidRPr="003C6AEE" w:rsidR="00260B21">
        <w:rPr>
          <w:b/>
          <w:bCs/>
          <w:lang w:val="en-US"/>
        </w:rPr>
        <w:t>19%</w:t>
      </w:r>
      <w:r w:rsidR="00260B21">
        <w:rPr>
          <w:lang w:val="en-US"/>
        </w:rPr>
        <w:t xml:space="preserve"> of the emissions</w:t>
      </w:r>
      <w:r w:rsidR="00691F79">
        <w:rPr>
          <w:lang w:val="en-US"/>
        </w:rPr>
        <w:t xml:space="preserve">. </w:t>
      </w:r>
      <w:r w:rsidR="000772CD">
        <w:rPr>
          <w:lang w:val="en-US"/>
        </w:rPr>
        <w:t xml:space="preserve">That’s why, while choosing the activities for your roadmapping process and prioritizing them, you should focus on those related to the aforementioned categories. </w:t>
      </w:r>
      <w:r w:rsidR="00515C92">
        <w:rPr>
          <w:lang w:val="en-US"/>
        </w:rPr>
        <w:t>R</w:t>
      </w:r>
      <w:r w:rsidR="00D64353">
        <w:rPr>
          <w:lang w:val="en-US"/>
        </w:rPr>
        <w:t>espect</w:t>
      </w:r>
      <w:r w:rsidR="00515C92">
        <w:rPr>
          <w:lang w:val="en-US"/>
        </w:rPr>
        <w:t>ively</w:t>
      </w:r>
      <w:r w:rsidR="00D64353">
        <w:rPr>
          <w:lang w:val="en-US"/>
        </w:rPr>
        <w:t>,</w:t>
      </w:r>
      <w:r w:rsidR="001E26AD">
        <w:rPr>
          <w:lang w:val="en-US"/>
        </w:rPr>
        <w:t xml:space="preserve"> majority of the six</w:t>
      </w:r>
      <w:r w:rsidRPr="00D40ECE" w:rsidR="00D64353">
        <w:rPr>
          <w:lang w:val="en-US"/>
        </w:rPr>
        <w:t xml:space="preserve"> PS</w:t>
      </w:r>
      <w:r w:rsidR="001E26AD">
        <w:rPr>
          <w:lang w:val="en-US"/>
        </w:rPr>
        <w:t xml:space="preserve"> that shared their roadmaps</w:t>
      </w:r>
      <w:r w:rsidRPr="00D40ECE" w:rsidR="00D64353">
        <w:rPr>
          <w:lang w:val="en-US"/>
        </w:rPr>
        <w:t xml:space="preserve"> are convinced that their </w:t>
      </w:r>
      <w:r w:rsidR="00D40689">
        <w:rPr>
          <w:b/>
          <w:bCs/>
          <w:lang w:val="en-US"/>
        </w:rPr>
        <w:t>travel</w:t>
      </w:r>
      <w:r w:rsidRPr="00D40ECE" w:rsidR="00D64353">
        <w:rPr>
          <w:b/>
          <w:bCs/>
          <w:lang w:val="en-US"/>
        </w:rPr>
        <w:t xml:space="preserve"> and procurement</w:t>
      </w:r>
      <w:r w:rsidR="004F2A33">
        <w:rPr>
          <w:b/>
          <w:bCs/>
          <w:lang w:val="en-US"/>
        </w:rPr>
        <w:t xml:space="preserve"> </w:t>
      </w:r>
      <w:r w:rsidRPr="00D40ECE" w:rsidR="00D64353">
        <w:rPr>
          <w:b/>
          <w:bCs/>
          <w:lang w:val="en-US"/>
        </w:rPr>
        <w:t>policies should be reviewed and updated</w:t>
      </w:r>
      <w:r w:rsidRPr="00D40ECE" w:rsidR="00D64353">
        <w:rPr>
          <w:lang w:val="en-US"/>
        </w:rPr>
        <w:t xml:space="preserve"> with </w:t>
      </w:r>
      <w:r w:rsidRPr="00704463" w:rsidR="00D64353">
        <w:rPr>
          <w:lang w:val="en-US"/>
        </w:rPr>
        <w:t>sustainability criteria</w:t>
      </w:r>
      <w:r w:rsidRPr="00D40ECE" w:rsidR="00D64353">
        <w:rPr>
          <w:lang w:val="en-US"/>
        </w:rPr>
        <w:t xml:space="preserve"> with regards to </w:t>
      </w:r>
      <w:r w:rsidRPr="00CD5474" w:rsidR="00D64353">
        <w:rPr>
          <w:b/>
          <w:bCs/>
          <w:lang w:val="en-US"/>
        </w:rPr>
        <w:t>travel</w:t>
      </w:r>
      <w:r w:rsidRPr="00822314" w:rsidR="00D64353">
        <w:rPr>
          <w:b/>
          <w:bCs/>
          <w:lang w:val="en-US"/>
        </w:rPr>
        <w:t xml:space="preserve"> and </w:t>
      </w:r>
      <w:r w:rsidRPr="00CD5474" w:rsidR="00D64353">
        <w:rPr>
          <w:b/>
          <w:bCs/>
          <w:lang w:val="en-US"/>
        </w:rPr>
        <w:t>p</w:t>
      </w:r>
      <w:r w:rsidR="00B460AD">
        <w:rPr>
          <w:b/>
          <w:bCs/>
          <w:lang w:val="en-US"/>
        </w:rPr>
        <w:t>rocurement</w:t>
      </w:r>
      <w:r w:rsidRPr="00CD5474" w:rsidR="00D64353">
        <w:rPr>
          <w:b/>
          <w:bCs/>
          <w:lang w:val="en-US"/>
        </w:rPr>
        <w:t xml:space="preserve"> of goods and services</w:t>
      </w:r>
      <w:r w:rsidRPr="00D40ECE" w:rsidR="00D64353">
        <w:rPr>
          <w:lang w:val="en-US"/>
        </w:rPr>
        <w:t xml:space="preserve">. </w:t>
      </w:r>
      <w:r w:rsidR="00D64353">
        <w:rPr>
          <w:lang w:val="en-US"/>
        </w:rPr>
        <w:t xml:space="preserve">Some of the specific changes to travel practices, mentioned by the Partner Sections in their roadmaps, are related to banning short-haul and/or domestic flights, promoting trains over planes, privileging regional rather than global meetings, avoiding face-to-face meetings with vendors and encouraging </w:t>
      </w:r>
      <w:r w:rsidRPr="00B97212" w:rsidR="00D64353">
        <w:rPr>
          <w:lang w:val="en-US"/>
        </w:rPr>
        <w:t>communication through digital channels over in-person ones</w:t>
      </w:r>
      <w:r w:rsidR="00D64353">
        <w:rPr>
          <w:lang w:val="en-US"/>
        </w:rPr>
        <w:t>. As it comes to procurement policies, the Partner Sections were specifically mentioning assessing suppliers and purchasing goods locally. The linked</w:t>
      </w:r>
      <w:r w:rsidR="00343A0B">
        <w:rPr>
          <w:lang w:val="en-US"/>
        </w:rPr>
        <w:t>, central Climate Smart</w:t>
      </w:r>
      <w:r w:rsidR="00D64353">
        <w:rPr>
          <w:lang w:val="en-US"/>
        </w:rPr>
        <w:t xml:space="preserve"> </w:t>
      </w:r>
      <w:hyperlink w:history="1" r:id="rId55">
        <w:r w:rsidRPr="00EE69A2" w:rsidR="00D64353">
          <w:rPr>
            <w:rStyle w:val="Hyperlink"/>
            <w:lang w:val="en-US"/>
          </w:rPr>
          <w:t>travel</w:t>
        </w:r>
      </w:hyperlink>
      <w:r w:rsidR="00D64353">
        <w:rPr>
          <w:lang w:val="en-US"/>
        </w:rPr>
        <w:t xml:space="preserve"> and </w:t>
      </w:r>
      <w:hyperlink w:history="1" r:id="rId56">
        <w:r w:rsidRPr="00DE6552" w:rsidR="00D64353">
          <w:rPr>
            <w:rStyle w:val="Hyperlink"/>
            <w:lang w:val="en-US"/>
          </w:rPr>
          <w:t>p</w:t>
        </w:r>
        <w:r w:rsidRPr="00DE6552" w:rsidR="00DE6552">
          <w:rPr>
            <w:rStyle w:val="Hyperlink"/>
            <w:lang w:val="en-US"/>
          </w:rPr>
          <w:t>rocurement</w:t>
        </w:r>
        <w:r w:rsidRPr="00DE6552" w:rsidR="00D64353">
          <w:rPr>
            <w:rStyle w:val="Hyperlink"/>
            <w:lang w:val="en-US"/>
          </w:rPr>
          <w:t xml:space="preserve"> SharePoint pages</w:t>
        </w:r>
      </w:hyperlink>
      <w:r w:rsidR="00D64353">
        <w:rPr>
          <w:lang w:val="en-US"/>
        </w:rPr>
        <w:t xml:space="preserve"> will provide you with updated MSF International </w:t>
      </w:r>
      <w:r w:rsidR="00CF373F">
        <w:rPr>
          <w:lang w:val="en-US"/>
        </w:rPr>
        <w:t>T</w:t>
      </w:r>
      <w:r w:rsidR="00D64353">
        <w:rPr>
          <w:lang w:val="en-US"/>
        </w:rPr>
        <w:t xml:space="preserve">ravel Policy and Guidance and with the tools necessary for your suppliers’ assessment. </w:t>
      </w:r>
    </w:p>
    <w:p w:rsidR="0005068C" w:rsidP="00254A53" w:rsidRDefault="004669FD" w14:paraId="377F53F2" w14:textId="7C325CED">
      <w:pPr>
        <w:jc w:val="both"/>
        <w:rPr>
          <w:lang w:val="en-US"/>
        </w:rPr>
      </w:pPr>
      <w:r w:rsidRPr="003C6AEE" w:rsidR="004669FD">
        <w:rPr>
          <w:b w:val="1"/>
          <w:bCs w:val="1"/>
          <w:lang w:val="en-US"/>
        </w:rPr>
        <w:t>Capital goods</w:t>
      </w:r>
      <w:r w:rsidR="004669FD">
        <w:rPr>
          <w:lang w:val="en-US"/>
        </w:rPr>
        <w:t xml:space="preserve"> </w:t>
      </w:r>
      <w:r w:rsidR="003161DC">
        <w:rPr>
          <w:lang w:val="en-US"/>
        </w:rPr>
        <w:t>(owned buildings, vehicles, IT equipment</w:t>
      </w:r>
      <w:r w:rsidR="002A3523">
        <w:rPr>
          <w:lang w:val="en-US"/>
        </w:rPr>
        <w:t xml:space="preserve"> etc.) </w:t>
      </w:r>
      <w:r w:rsidR="00457B0C">
        <w:rPr>
          <w:lang w:val="en-US"/>
        </w:rPr>
        <w:t xml:space="preserve">account for </w:t>
      </w:r>
      <w:r w:rsidRPr="003C6AEE" w:rsidR="00457B0C">
        <w:rPr>
          <w:b w:val="1"/>
          <w:bCs w:val="1"/>
          <w:lang w:val="en-US"/>
        </w:rPr>
        <w:t>11%</w:t>
      </w:r>
      <w:r w:rsidR="00457B0C">
        <w:rPr>
          <w:lang w:val="en-US"/>
        </w:rPr>
        <w:t xml:space="preserve"> and the </w:t>
      </w:r>
      <w:r w:rsidRPr="003C6AEE" w:rsidR="00457B0C">
        <w:rPr>
          <w:b w:val="1"/>
          <w:bCs w:val="1"/>
          <w:lang w:val="en-US"/>
        </w:rPr>
        <w:t>energy consumption</w:t>
      </w:r>
      <w:r w:rsidR="00457B0C">
        <w:rPr>
          <w:lang w:val="en-US"/>
        </w:rPr>
        <w:t xml:space="preserve"> for </w:t>
      </w:r>
      <w:r w:rsidRPr="003C6AEE" w:rsidR="00D841EC">
        <w:rPr>
          <w:b w:val="1"/>
          <w:bCs w:val="1"/>
          <w:lang w:val="en-US"/>
        </w:rPr>
        <w:t>3%</w:t>
      </w:r>
      <w:r w:rsidR="005E46F8">
        <w:rPr>
          <w:rStyle w:val="FootnoteReference"/>
          <w:b w:val="1"/>
          <w:bCs w:val="1"/>
          <w:lang w:val="en-US"/>
        </w:rPr>
        <w:footnoteReference w:id="14"/>
      </w:r>
      <w:r w:rsidR="00ED178D">
        <w:rPr>
          <w:b w:val="1"/>
          <w:bCs w:val="1"/>
          <w:lang w:val="en-US"/>
        </w:rPr>
        <w:t xml:space="preserve"> of the PS carbon emissions</w:t>
      </w:r>
      <w:r w:rsidR="00D841EC">
        <w:rPr>
          <w:lang w:val="en-US"/>
        </w:rPr>
        <w:t xml:space="preserve">. </w:t>
      </w:r>
      <w:r w:rsidRPr="00002529" w:rsidR="004470D7">
        <w:rPr>
          <w:b w:val="1"/>
          <w:bCs w:val="1"/>
          <w:lang w:val="en-US"/>
        </w:rPr>
        <w:t>Installing solar panels or insulating the building</w:t>
      </w:r>
      <w:r w:rsidR="004470D7">
        <w:rPr>
          <w:lang w:val="en-US"/>
        </w:rPr>
        <w:t xml:space="preserve">, actions mentioned in three roadmaps, can address both those areas. </w:t>
      </w:r>
      <w:r w:rsidR="002524CA">
        <w:rPr>
          <w:lang w:val="en-US"/>
        </w:rPr>
        <w:t xml:space="preserve">Norway, Denmark, Hong-Kong and Brazil Partner Sections promoted the </w:t>
      </w:r>
      <w:r w:rsidRPr="00DA01F8" w:rsidR="002524CA">
        <w:rPr>
          <w:b w:val="1"/>
          <w:bCs w:val="1"/>
          <w:lang w:val="en-US"/>
        </w:rPr>
        <w:t>HVAC (Heating, Ventilation, and Air Conditioning) systems optimization</w:t>
      </w:r>
      <w:r w:rsidR="002524CA">
        <w:rPr>
          <w:lang w:val="en-US"/>
        </w:rPr>
        <w:t xml:space="preserve"> and </w:t>
      </w:r>
      <w:r w:rsidRPr="00DA01F8" w:rsidR="002524CA">
        <w:rPr>
          <w:b w:val="1"/>
          <w:bCs w:val="1"/>
          <w:lang w:val="en-US"/>
        </w:rPr>
        <w:t>installing movement-detecting lights</w:t>
      </w:r>
      <w:r w:rsidR="001D3BB5">
        <w:rPr>
          <w:lang w:val="en-US"/>
        </w:rPr>
        <w:t>. As it comes to capital goods</w:t>
      </w:r>
      <w:r w:rsidR="00F74D25">
        <w:rPr>
          <w:lang w:val="en-US"/>
        </w:rPr>
        <w:t xml:space="preserve"> on their own</w:t>
      </w:r>
      <w:r w:rsidR="001D3BB5">
        <w:rPr>
          <w:lang w:val="en-US"/>
        </w:rPr>
        <w:t xml:space="preserve">, </w:t>
      </w:r>
      <w:r w:rsidR="00B26DCF">
        <w:rPr>
          <w:lang w:val="en-US"/>
        </w:rPr>
        <w:t xml:space="preserve">two PSs advanced an idea of assessing </w:t>
      </w:r>
      <w:r w:rsidR="00AC35B3">
        <w:rPr>
          <w:lang w:val="en-US"/>
        </w:rPr>
        <w:t xml:space="preserve">the </w:t>
      </w:r>
      <w:r w:rsidRPr="00002529" w:rsidR="00AC35B3">
        <w:rPr>
          <w:b w:val="1"/>
          <w:bCs w:val="1"/>
          <w:lang w:val="en-US"/>
        </w:rPr>
        <w:t>change of the office to a smaller one</w:t>
      </w:r>
      <w:r w:rsidR="00AC35B3">
        <w:rPr>
          <w:lang w:val="en-US"/>
        </w:rPr>
        <w:t xml:space="preserve"> or </w:t>
      </w:r>
      <w:r w:rsidRPr="00002529" w:rsidR="00796376">
        <w:rPr>
          <w:b w:val="1"/>
          <w:bCs w:val="1"/>
          <w:lang w:val="en-US"/>
        </w:rPr>
        <w:t>finding an alternative usage of the unexploited space</w:t>
      </w:r>
      <w:r w:rsidR="00796376">
        <w:rPr>
          <w:lang w:val="en-US"/>
        </w:rPr>
        <w:t xml:space="preserve">, being given the changes brought by COVID. </w:t>
      </w:r>
    </w:p>
    <w:p w:rsidRPr="00D40ECE" w:rsidR="00E26CC5" w:rsidP="00E26CC5" w:rsidRDefault="00254A53" w14:paraId="280B4E82" w14:textId="187B2607">
      <w:pPr>
        <w:jc w:val="both"/>
        <w:rPr>
          <w:lang w:val="en-US"/>
        </w:rPr>
      </w:pPr>
      <w:r>
        <w:rPr>
          <w:lang w:val="en-US"/>
        </w:rPr>
        <w:t>On top of that, a</w:t>
      </w:r>
      <w:r w:rsidR="00E26CC5">
        <w:rPr>
          <w:lang w:val="en-US"/>
        </w:rPr>
        <w:t xml:space="preserve">ll six Partner Sections agree that </w:t>
      </w:r>
      <w:r w:rsidRPr="00D81F8D" w:rsidR="00E26CC5">
        <w:rPr>
          <w:b/>
          <w:bCs/>
          <w:lang w:val="en-US"/>
        </w:rPr>
        <w:t>change management initiatives</w:t>
      </w:r>
      <w:r w:rsidR="00E26CC5">
        <w:rPr>
          <w:lang w:val="en-US"/>
        </w:rPr>
        <w:t xml:space="preserve"> should be deployed among the employees to prepare them for the changes brought by the mitigation actions aiming at reducing the CO2 emissions. Some Partner sections were specifically mentioning the behavior change management while others were rather opting for organizing punctual events to influence the colleagues. </w:t>
      </w:r>
    </w:p>
    <w:p w:rsidR="00E26CC5" w:rsidP="00A20C7C" w:rsidRDefault="00E26CC5" w14:paraId="391FB3AF" w14:textId="4B58B561">
      <w:pPr>
        <w:jc w:val="both"/>
        <w:rPr>
          <w:lang w:val="en-US"/>
        </w:rPr>
      </w:pPr>
      <w:r w:rsidRPr="00D40ECE">
        <w:rPr>
          <w:lang w:val="en-US"/>
        </w:rPr>
        <w:t xml:space="preserve">All PS beside the US one mentioned in their roadmaps </w:t>
      </w:r>
      <w:r w:rsidR="00584EAC">
        <w:rPr>
          <w:lang w:val="en-US"/>
        </w:rPr>
        <w:t>quick-wins mitigation activities</w:t>
      </w:r>
      <w:r w:rsidR="00B65C80">
        <w:rPr>
          <w:lang w:val="en-US"/>
        </w:rPr>
        <w:t xml:space="preserve"> </w:t>
      </w:r>
      <w:r w:rsidR="008773AE">
        <w:rPr>
          <w:lang w:val="en-US"/>
        </w:rPr>
        <w:t>like</w:t>
      </w:r>
      <w:r w:rsidRPr="00D40ECE">
        <w:rPr>
          <w:lang w:val="en-US"/>
        </w:rPr>
        <w:t xml:space="preserve"> </w:t>
      </w:r>
      <w:r w:rsidRPr="00D40ECE">
        <w:rPr>
          <w:b/>
          <w:bCs/>
          <w:lang w:val="en-US"/>
        </w:rPr>
        <w:t>regularly delet</w:t>
      </w:r>
      <w:r w:rsidR="008773AE">
        <w:rPr>
          <w:b/>
          <w:bCs/>
          <w:lang w:val="en-US"/>
        </w:rPr>
        <w:t>ing</w:t>
      </w:r>
      <w:r w:rsidRPr="00D40ECE">
        <w:rPr>
          <w:b/>
          <w:bCs/>
          <w:lang w:val="en-US"/>
        </w:rPr>
        <w:t xml:space="preserve"> e-mails and clean</w:t>
      </w:r>
      <w:r w:rsidR="008773AE">
        <w:rPr>
          <w:b/>
          <w:bCs/>
          <w:lang w:val="en-US"/>
        </w:rPr>
        <w:t>ing</w:t>
      </w:r>
      <w:r w:rsidRPr="00D40ECE">
        <w:rPr>
          <w:b/>
          <w:bCs/>
          <w:lang w:val="en-US"/>
        </w:rPr>
        <w:t xml:space="preserve"> up the online archives</w:t>
      </w:r>
      <w:r w:rsidR="00C447D5">
        <w:rPr>
          <w:b/>
          <w:bCs/>
          <w:lang w:val="en-US"/>
        </w:rPr>
        <w:t xml:space="preserve"> </w:t>
      </w:r>
      <w:r w:rsidRPr="00C447D5" w:rsidR="00C447D5">
        <w:rPr>
          <w:lang w:val="en-US"/>
        </w:rPr>
        <w:t xml:space="preserve">to reduce cloud storage </w:t>
      </w:r>
      <w:r w:rsidR="003E394C">
        <w:rPr>
          <w:lang w:val="en-US"/>
        </w:rPr>
        <w:t>space</w:t>
      </w:r>
      <w:r w:rsidRPr="00C447D5" w:rsidR="00C447D5">
        <w:rPr>
          <w:lang w:val="en-US"/>
        </w:rPr>
        <w:t xml:space="preserve"> and processing times</w:t>
      </w:r>
      <w:r w:rsidRPr="00D40ECE">
        <w:rPr>
          <w:lang w:val="en-US"/>
        </w:rPr>
        <w:t xml:space="preserve">. </w:t>
      </w:r>
      <w:r>
        <w:rPr>
          <w:lang w:val="en-US"/>
        </w:rPr>
        <w:t xml:space="preserve">Another activity, omitted just by the US office, was the proposal to </w:t>
      </w:r>
      <w:r w:rsidRPr="00D40ECE">
        <w:rPr>
          <w:b/>
          <w:bCs/>
          <w:lang w:val="en-US"/>
        </w:rPr>
        <w:t>add vegetarian and/or vegan options in their canteen’s menu</w:t>
      </w:r>
      <w:r>
        <w:rPr>
          <w:lang w:val="en-US"/>
        </w:rPr>
        <w:t xml:space="preserve">. </w:t>
      </w:r>
      <w:r w:rsidR="00A20C7C">
        <w:rPr>
          <w:lang w:val="en-US"/>
        </w:rPr>
        <w:t xml:space="preserve">Finally, four out of sic PS are convinced that </w:t>
      </w:r>
      <w:r w:rsidR="000B65F0">
        <w:rPr>
          <w:lang w:val="en-US"/>
        </w:rPr>
        <w:t xml:space="preserve">the </w:t>
      </w:r>
      <w:r w:rsidRPr="000B65F0" w:rsidR="000B65F0">
        <w:rPr>
          <w:b/>
          <w:bCs/>
          <w:lang w:val="en-US"/>
        </w:rPr>
        <w:t>recycling practices should</w:t>
      </w:r>
      <w:r w:rsidRPr="000B65F0" w:rsidR="00A20C7C">
        <w:rPr>
          <w:b/>
          <w:bCs/>
          <w:lang w:val="en-US"/>
        </w:rPr>
        <w:t xml:space="preserve"> </w:t>
      </w:r>
      <w:r w:rsidRPr="000B65F0" w:rsidR="000B65F0">
        <w:rPr>
          <w:b/>
          <w:bCs/>
          <w:lang w:val="en-US"/>
        </w:rPr>
        <w:t xml:space="preserve">be still </w:t>
      </w:r>
      <w:r w:rsidRPr="000B65F0" w:rsidR="00A20C7C">
        <w:rPr>
          <w:b/>
          <w:bCs/>
          <w:lang w:val="en-US"/>
        </w:rPr>
        <w:t>improve</w:t>
      </w:r>
      <w:r w:rsidRPr="000B65F0" w:rsidR="000B65F0">
        <w:rPr>
          <w:b/>
          <w:bCs/>
          <w:lang w:val="en-US"/>
        </w:rPr>
        <w:t>d</w:t>
      </w:r>
      <w:r w:rsidR="000B65F0">
        <w:rPr>
          <w:lang w:val="en-US"/>
        </w:rPr>
        <w:t>.</w:t>
      </w:r>
    </w:p>
    <w:p w:rsidRPr="006771AF" w:rsidR="00E26CC5" w:rsidP="00E26CC5" w:rsidRDefault="00AD2011" w14:paraId="107F04F6" w14:textId="4C11D5B3">
      <w:pPr>
        <w:jc w:val="both"/>
        <w:rPr>
          <w:lang w:val="en-US"/>
        </w:rPr>
      </w:pPr>
      <w:r>
        <w:rPr>
          <w:lang w:val="en-US"/>
        </w:rPr>
        <w:t>Five PS</w:t>
      </w:r>
      <w:r w:rsidR="00683FE4">
        <w:rPr>
          <w:lang w:val="en-US"/>
        </w:rPr>
        <w:t xml:space="preserve"> </w:t>
      </w:r>
      <w:r w:rsidR="00E26CC5">
        <w:rPr>
          <w:lang w:val="en-US"/>
        </w:rPr>
        <w:t xml:space="preserve">think that a priority should be given to </w:t>
      </w:r>
      <w:r w:rsidRPr="006771AF" w:rsidR="00E26CC5">
        <w:rPr>
          <w:b/>
          <w:bCs/>
          <w:lang w:val="en-US"/>
        </w:rPr>
        <w:t>monitoring the CO2 emissions according to a common methodology</w:t>
      </w:r>
      <w:r w:rsidR="00E26CC5">
        <w:rPr>
          <w:lang w:val="en-US"/>
        </w:rPr>
        <w:t xml:space="preserve"> </w:t>
      </w:r>
      <w:r w:rsidR="00482588">
        <w:rPr>
          <w:lang w:val="en-US"/>
        </w:rPr>
        <w:t xml:space="preserve">and </w:t>
      </w:r>
      <w:r w:rsidRPr="00482588" w:rsidR="00482588">
        <w:rPr>
          <w:b/>
          <w:bCs/>
          <w:lang w:val="en-US"/>
        </w:rPr>
        <w:t>setting clear annual targets for all environment and climate priorities</w:t>
      </w:r>
      <w:r w:rsidR="00482588">
        <w:rPr>
          <w:lang w:val="en-US"/>
        </w:rPr>
        <w:t>. T</w:t>
      </w:r>
      <w:r w:rsidR="00E26CC5">
        <w:rPr>
          <w:lang w:val="en-US"/>
        </w:rPr>
        <w:t xml:space="preserve">he three </w:t>
      </w:r>
      <w:r w:rsidR="00683FE4">
        <w:rPr>
          <w:lang w:val="en-US"/>
        </w:rPr>
        <w:t>Nordic PS also highlight the need</w:t>
      </w:r>
      <w:r w:rsidR="00E26CC5">
        <w:rPr>
          <w:lang w:val="en-US"/>
        </w:rPr>
        <w:t xml:space="preserve"> </w:t>
      </w:r>
      <w:r w:rsidR="00683FE4">
        <w:rPr>
          <w:lang w:val="en-US"/>
        </w:rPr>
        <w:t>of</w:t>
      </w:r>
      <w:r w:rsidR="00E26CC5">
        <w:rPr>
          <w:lang w:val="en-US"/>
        </w:rPr>
        <w:t xml:space="preserve"> </w:t>
      </w:r>
      <w:r w:rsidRPr="006771AF" w:rsidR="00E26CC5">
        <w:rPr>
          <w:b/>
          <w:bCs/>
          <w:lang w:val="en-US"/>
        </w:rPr>
        <w:t>collaboration with other Green Teams</w:t>
      </w:r>
      <w:r w:rsidR="00E26CC5">
        <w:rPr>
          <w:lang w:val="en-US"/>
        </w:rPr>
        <w:t xml:space="preserve"> to exchange good practices and tools. </w:t>
      </w:r>
    </w:p>
    <w:p w:rsidR="002A5166" w:rsidP="00DC39B7" w:rsidRDefault="00E26CC5" w14:paraId="78DFC392" w14:textId="77777777">
      <w:pPr>
        <w:jc w:val="both"/>
        <w:rPr>
          <w:lang w:val="en-US"/>
        </w:rPr>
      </w:pPr>
      <w:r w:rsidRPr="0DAEBE9F" w:rsidR="00E26CC5">
        <w:rPr>
          <w:lang w:val="en-US"/>
        </w:rPr>
        <w:t xml:space="preserve">Sweden, </w:t>
      </w:r>
      <w:r w:rsidRPr="0DAEBE9F" w:rsidR="00E26CC5">
        <w:rPr>
          <w:lang w:val="en-US"/>
        </w:rPr>
        <w:t>Norway</w:t>
      </w:r>
      <w:r w:rsidRPr="0DAEBE9F" w:rsidR="00E26CC5">
        <w:rPr>
          <w:lang w:val="en-US"/>
        </w:rPr>
        <w:t xml:space="preserve"> and the US offices </w:t>
      </w:r>
      <w:r w:rsidRPr="0DAEBE9F" w:rsidR="00576FEC">
        <w:rPr>
          <w:lang w:val="en-US"/>
        </w:rPr>
        <w:t>advanced</w:t>
      </w:r>
      <w:r w:rsidRPr="0DAEBE9F" w:rsidR="00E26CC5">
        <w:rPr>
          <w:lang w:val="en-US"/>
        </w:rPr>
        <w:t xml:space="preserve"> </w:t>
      </w:r>
      <w:r w:rsidRPr="0DAEBE9F" w:rsidR="00576FEC">
        <w:rPr>
          <w:lang w:val="en-US"/>
        </w:rPr>
        <w:t xml:space="preserve">the idea of </w:t>
      </w:r>
      <w:r w:rsidRPr="0DAEBE9F" w:rsidR="00E26CC5">
        <w:rPr>
          <w:lang w:val="en-US"/>
        </w:rPr>
        <w:t>creat</w:t>
      </w:r>
      <w:r w:rsidRPr="0DAEBE9F" w:rsidR="00576FEC">
        <w:rPr>
          <w:lang w:val="en-US"/>
        </w:rPr>
        <w:t>ing</w:t>
      </w:r>
      <w:r w:rsidRPr="0DAEBE9F" w:rsidR="00E26CC5">
        <w:rPr>
          <w:lang w:val="en-US"/>
        </w:rPr>
        <w:t xml:space="preserve"> a </w:t>
      </w:r>
      <w:r w:rsidRPr="0DAEBE9F" w:rsidR="00E26CC5">
        <w:rPr>
          <w:b w:val="1"/>
          <w:bCs w:val="1"/>
          <w:lang w:val="en-US"/>
        </w:rPr>
        <w:t>climate-centered communication strategy</w:t>
      </w:r>
      <w:r w:rsidRPr="0DAEBE9F" w:rsidR="00E26CC5">
        <w:rPr>
          <w:lang w:val="en-US"/>
        </w:rPr>
        <w:t xml:space="preserve">, at the same time assuring regular </w:t>
      </w:r>
      <w:r w:rsidRPr="0DAEBE9F" w:rsidR="00E26CC5">
        <w:rPr>
          <w:b w:val="1"/>
          <w:bCs w:val="1"/>
          <w:lang w:val="en-US"/>
        </w:rPr>
        <w:t>environmental statements on external websites</w:t>
      </w:r>
      <w:r w:rsidRPr="0DAEBE9F" w:rsidR="00E26CC5">
        <w:rPr>
          <w:lang w:val="en-US"/>
        </w:rPr>
        <w:t>. On top of that, Norway, Hong-</w:t>
      </w:r>
      <w:r w:rsidRPr="0DAEBE9F" w:rsidR="00E26CC5">
        <w:rPr>
          <w:lang w:val="en-US"/>
        </w:rPr>
        <w:t>Kong</w:t>
      </w:r>
      <w:r w:rsidRPr="0DAEBE9F" w:rsidR="00E26CC5">
        <w:rPr>
          <w:lang w:val="en-US"/>
        </w:rPr>
        <w:t xml:space="preserve"> and Brazil saw a potential in </w:t>
      </w:r>
      <w:r w:rsidRPr="0DAEBE9F" w:rsidR="00E26CC5">
        <w:rPr>
          <w:b w:val="1"/>
          <w:bCs w:val="1"/>
          <w:lang w:val="en-US"/>
        </w:rPr>
        <w:t>engaging volunteers in the climate actions</w:t>
      </w:r>
      <w:r w:rsidRPr="0DAEBE9F" w:rsidR="00E26CC5">
        <w:rPr>
          <w:lang w:val="en-US"/>
        </w:rPr>
        <w:t xml:space="preserve">. </w:t>
      </w:r>
      <w:bookmarkStart w:name="_Toc170720840" w:id="26"/>
    </w:p>
    <w:p w:rsidR="00832DCB" w:rsidP="00DC39B7" w:rsidRDefault="00832DCB" w14:paraId="5CF9E147" w14:textId="77777777">
      <w:pPr>
        <w:jc w:val="both"/>
        <w:rPr>
          <w:b/>
          <w:bCs/>
          <w:color w:val="538135" w:themeColor="accent6" w:themeShade="BF"/>
          <w:sz w:val="28"/>
          <w:szCs w:val="28"/>
          <w:lang w:val="en-US"/>
        </w:rPr>
      </w:pPr>
    </w:p>
    <w:p w:rsidR="00832DCB" w:rsidP="00DC39B7" w:rsidRDefault="00832DCB" w14:paraId="4BF42EB8" w14:textId="77777777">
      <w:pPr>
        <w:jc w:val="both"/>
        <w:rPr>
          <w:b/>
          <w:bCs/>
          <w:color w:val="538135" w:themeColor="accent6" w:themeShade="BF"/>
          <w:sz w:val="28"/>
          <w:szCs w:val="28"/>
          <w:lang w:val="en-US"/>
        </w:rPr>
      </w:pPr>
    </w:p>
    <w:p w:rsidR="00832DCB" w:rsidP="00DC39B7" w:rsidRDefault="00832DCB" w14:paraId="32F12C3B" w14:textId="77777777">
      <w:pPr>
        <w:jc w:val="both"/>
        <w:rPr>
          <w:b/>
          <w:bCs/>
          <w:color w:val="538135" w:themeColor="accent6" w:themeShade="BF"/>
          <w:sz w:val="28"/>
          <w:szCs w:val="28"/>
          <w:lang w:val="en-US"/>
        </w:rPr>
      </w:pPr>
    </w:p>
    <w:p w:rsidR="00832DCB" w:rsidP="00DC39B7" w:rsidRDefault="00832DCB" w14:paraId="09DFB613" w14:textId="77777777">
      <w:pPr>
        <w:jc w:val="both"/>
        <w:rPr>
          <w:b/>
          <w:bCs/>
          <w:color w:val="538135" w:themeColor="accent6" w:themeShade="BF"/>
          <w:sz w:val="28"/>
          <w:szCs w:val="28"/>
          <w:lang w:val="en-US"/>
        </w:rPr>
      </w:pPr>
    </w:p>
    <w:p w:rsidR="00832DCB" w:rsidP="00DC39B7" w:rsidRDefault="00832DCB" w14:paraId="70317811" w14:textId="77777777">
      <w:pPr>
        <w:jc w:val="both"/>
        <w:rPr>
          <w:b/>
          <w:bCs/>
          <w:color w:val="538135" w:themeColor="accent6" w:themeShade="BF"/>
          <w:sz w:val="28"/>
          <w:szCs w:val="28"/>
          <w:lang w:val="en-US"/>
        </w:rPr>
      </w:pPr>
    </w:p>
    <w:p w:rsidR="00832DCB" w:rsidP="00DC39B7" w:rsidRDefault="00832DCB" w14:paraId="605D8CFD" w14:textId="77777777">
      <w:pPr>
        <w:jc w:val="both"/>
        <w:rPr>
          <w:b/>
          <w:bCs/>
          <w:color w:val="538135" w:themeColor="accent6" w:themeShade="BF"/>
          <w:sz w:val="28"/>
          <w:szCs w:val="28"/>
          <w:lang w:val="en-US"/>
        </w:rPr>
      </w:pPr>
    </w:p>
    <w:p w:rsidRPr="00DC39B7" w:rsidR="0005068C" w:rsidP="00DC39B7" w:rsidRDefault="0005068C" w14:paraId="19C7C505" w14:textId="34D812FF">
      <w:pPr>
        <w:jc w:val="both"/>
        <w:rPr>
          <w:lang w:val="en-US"/>
        </w:rPr>
      </w:pPr>
      <w:r w:rsidRPr="0DAEBE9F" w:rsidR="0005068C">
        <w:rPr>
          <w:b w:val="1"/>
          <w:bCs w:val="1"/>
          <w:color w:val="538135" w:themeColor="accent6" w:themeTint="FF" w:themeShade="BF"/>
          <w:sz w:val="28"/>
          <w:szCs w:val="28"/>
          <w:lang w:val="en-US"/>
        </w:rPr>
        <w:t>Acronyms and Abbreviations</w:t>
      </w:r>
      <w:bookmarkEnd w:id="26"/>
    </w:p>
    <w:p w:rsidR="0005068C" w:rsidP="0005068C" w:rsidRDefault="0005068C" w14:paraId="1FDE0113" w14:textId="77777777">
      <w:pPr>
        <w:rPr>
          <w:lang w:val="en-US"/>
        </w:rPr>
      </w:pPr>
    </w:p>
    <w:p w:rsidRPr="004C153C" w:rsidR="0005068C" w:rsidP="0005068C" w:rsidRDefault="0005068C" w14:paraId="22DBF6D9" w14:textId="77777777">
      <w:pPr>
        <w:spacing w:after="0"/>
        <w:rPr>
          <w:rFonts w:cstheme="minorHAnsi"/>
          <w:lang w:val="en-US"/>
        </w:rPr>
      </w:pPr>
      <w:r w:rsidRPr="004C153C">
        <w:rPr>
          <w:rFonts w:cstheme="minorHAnsi"/>
          <w:lang w:val="en-US"/>
        </w:rPr>
        <w:t xml:space="preserve">APU – Amsterdam </w:t>
      </w:r>
      <w:r w:rsidRPr="00D83588">
        <w:rPr>
          <w:rFonts w:cstheme="minorHAnsi"/>
          <w:lang w:val="en-US"/>
        </w:rPr>
        <w:t>Procurement</w:t>
      </w:r>
      <w:r w:rsidRPr="004C153C">
        <w:rPr>
          <w:rFonts w:cstheme="minorHAnsi"/>
          <w:lang w:val="en-US"/>
        </w:rPr>
        <w:t xml:space="preserve"> Unit</w:t>
      </w:r>
    </w:p>
    <w:p w:rsidRPr="005E46F8" w:rsidR="0005068C" w:rsidP="0005068C" w:rsidRDefault="0005068C" w14:paraId="6B99B0AE" w14:textId="77777777">
      <w:pPr>
        <w:spacing w:after="0"/>
        <w:rPr>
          <w:sz w:val="24"/>
          <w:szCs w:val="24"/>
        </w:rPr>
      </w:pPr>
      <w:r w:rsidRPr="005E46F8">
        <w:rPr>
          <w:rFonts w:cstheme="minorHAnsi"/>
        </w:rPr>
        <w:t>CAPA - Change Action Plan Actions</w:t>
      </w:r>
      <w:r w:rsidRPr="005E46F8">
        <w:rPr>
          <w:sz w:val="24"/>
          <w:szCs w:val="24"/>
        </w:rPr>
        <w:t xml:space="preserve"> </w:t>
      </w:r>
    </w:p>
    <w:p w:rsidRPr="005E46F8" w:rsidR="00D2639D" w:rsidP="0005068C" w:rsidRDefault="00D2639D" w14:paraId="7373A1D3" w14:textId="3B5EB2B3">
      <w:pPr>
        <w:spacing w:after="0"/>
        <w:rPr>
          <w:rFonts w:cstheme="minorHAnsi"/>
        </w:rPr>
      </w:pPr>
      <w:r w:rsidRPr="005E46F8">
        <w:rPr>
          <w:rFonts w:cstheme="minorHAnsi"/>
        </w:rPr>
        <w:t xml:space="preserve">C&amp;E </w:t>
      </w:r>
      <w:r w:rsidRPr="001E26AD">
        <w:rPr>
          <w:rFonts w:cstheme="minorHAnsi"/>
        </w:rPr>
        <w:t>– Climate &amp;</w:t>
      </w:r>
      <w:r w:rsidR="002A5166">
        <w:rPr>
          <w:rFonts w:cstheme="minorHAnsi"/>
        </w:rPr>
        <w:t xml:space="preserve"> </w:t>
      </w:r>
      <w:r w:rsidRPr="001E26AD">
        <w:rPr>
          <w:rFonts w:cstheme="minorHAnsi"/>
        </w:rPr>
        <w:t>Environment</w:t>
      </w:r>
    </w:p>
    <w:p w:rsidRPr="00CF06D6" w:rsidR="0005068C" w:rsidP="0005068C" w:rsidRDefault="0005068C" w14:paraId="021BF8DA" w14:textId="77777777">
      <w:pPr>
        <w:spacing w:after="0"/>
        <w:rPr>
          <w:lang w:val="en-US"/>
        </w:rPr>
      </w:pPr>
      <w:r w:rsidRPr="00CF06D6">
        <w:rPr>
          <w:lang w:val="en-US"/>
        </w:rPr>
        <w:t>CEH – Climate and Environment Health</w:t>
      </w:r>
    </w:p>
    <w:p w:rsidRPr="00CF06D6" w:rsidR="0005068C" w:rsidP="0005068C" w:rsidRDefault="0005068C" w14:paraId="06267D91" w14:textId="77777777">
      <w:pPr>
        <w:spacing w:after="0"/>
        <w:rPr>
          <w:lang w:val="en-US"/>
        </w:rPr>
      </w:pPr>
      <w:r w:rsidRPr="00CF06D6">
        <w:rPr>
          <w:lang w:val="en-US"/>
        </w:rPr>
        <w:t>CoP – Community of Practice</w:t>
      </w:r>
    </w:p>
    <w:p w:rsidRPr="00974436" w:rsidR="0005068C" w:rsidP="0005068C" w:rsidRDefault="0005068C" w14:paraId="0DABEA44" w14:textId="77777777">
      <w:pPr>
        <w:spacing w:after="0"/>
        <w:rPr>
          <w:lang w:val="en-US"/>
        </w:rPr>
      </w:pPr>
      <w:r w:rsidRPr="00974436">
        <w:rPr>
          <w:lang w:val="en-US"/>
        </w:rPr>
        <w:t xml:space="preserve">COP21 - UN Climate Change Conference </w:t>
      </w:r>
    </w:p>
    <w:p w:rsidRPr="00BD523A" w:rsidR="0005068C" w:rsidP="0005068C" w:rsidRDefault="0005068C" w14:paraId="1746DADC" w14:textId="77777777">
      <w:pPr>
        <w:spacing w:after="0"/>
        <w:rPr>
          <w:sz w:val="24"/>
          <w:szCs w:val="24"/>
          <w:lang w:val="en-US"/>
        </w:rPr>
      </w:pPr>
      <w:r w:rsidRPr="00E31FA1">
        <w:rPr>
          <w:lang w:val="en-US"/>
        </w:rPr>
        <w:t xml:space="preserve">EIT </w:t>
      </w:r>
      <w:r>
        <w:rPr>
          <w:lang w:val="en-US"/>
        </w:rPr>
        <w:t xml:space="preserve">- </w:t>
      </w:r>
      <w:r w:rsidRPr="00E31FA1">
        <w:rPr>
          <w:lang w:val="en-US"/>
        </w:rPr>
        <w:t xml:space="preserve">Environmental Impact Toolkit </w:t>
      </w:r>
    </w:p>
    <w:p w:rsidRPr="000F3891" w:rsidR="0005068C" w:rsidP="0005068C" w:rsidRDefault="0005068C" w14:paraId="1446DBF1" w14:textId="77777777">
      <w:pPr>
        <w:pStyle w:val="NormalWeb"/>
        <w:spacing w:before="0" w:beforeAutospacing="0" w:after="0" w:afterAutospacing="0"/>
        <w:rPr>
          <w:rFonts w:asciiTheme="minorHAnsi" w:hAnsiTheme="minorHAnsi" w:cstheme="minorHAnsi"/>
          <w:sz w:val="22"/>
          <w:szCs w:val="22"/>
        </w:rPr>
      </w:pPr>
      <w:r w:rsidRPr="000F3891">
        <w:rPr>
          <w:rFonts w:asciiTheme="minorHAnsi" w:hAnsiTheme="minorHAnsi" w:cstheme="minorHAnsi"/>
          <w:sz w:val="22"/>
          <w:szCs w:val="22"/>
        </w:rPr>
        <w:t xml:space="preserve">ESC </w:t>
      </w:r>
      <w:r>
        <w:rPr>
          <w:rFonts w:asciiTheme="minorHAnsi" w:hAnsiTheme="minorHAnsi" w:cstheme="minorHAnsi"/>
          <w:sz w:val="22"/>
          <w:szCs w:val="22"/>
        </w:rPr>
        <w:t xml:space="preserve">- </w:t>
      </w:r>
      <w:r w:rsidRPr="000F3891">
        <w:rPr>
          <w:rFonts w:asciiTheme="minorHAnsi" w:hAnsiTheme="minorHAnsi" w:cstheme="minorHAnsi"/>
          <w:sz w:val="22"/>
          <w:szCs w:val="22"/>
        </w:rPr>
        <w:t>European Supply Center</w:t>
      </w:r>
    </w:p>
    <w:p w:rsidR="0005068C" w:rsidP="0005068C" w:rsidRDefault="0005068C" w14:paraId="7D70563F" w14:textId="77777777">
      <w:pPr>
        <w:spacing w:after="0"/>
        <w:rPr>
          <w:rFonts w:cstheme="minorHAnsi"/>
          <w:lang w:val="en-US"/>
        </w:rPr>
      </w:pPr>
      <w:r w:rsidRPr="00BD523A">
        <w:rPr>
          <w:rFonts w:cstheme="minorHAnsi"/>
          <w:lang w:val="en-US"/>
        </w:rPr>
        <w:t>EU</w:t>
      </w:r>
      <w:r w:rsidRPr="00260781">
        <w:rPr>
          <w:rFonts w:cstheme="minorHAnsi"/>
          <w:lang w:val="en-US"/>
        </w:rPr>
        <w:t xml:space="preserve"> </w:t>
      </w:r>
      <w:r>
        <w:rPr>
          <w:rFonts w:cstheme="minorHAnsi"/>
          <w:lang w:val="en-US"/>
        </w:rPr>
        <w:t xml:space="preserve">- </w:t>
      </w:r>
      <w:r w:rsidRPr="00260781">
        <w:rPr>
          <w:rFonts w:cstheme="minorHAnsi"/>
          <w:lang w:val="en-US"/>
        </w:rPr>
        <w:t xml:space="preserve">European </w:t>
      </w:r>
      <w:r w:rsidRPr="00BD523A">
        <w:rPr>
          <w:rFonts w:cstheme="minorHAnsi"/>
          <w:lang w:val="en-US"/>
        </w:rPr>
        <w:t xml:space="preserve">Union </w:t>
      </w:r>
    </w:p>
    <w:p w:rsidRPr="00BD523A" w:rsidR="0005068C" w:rsidP="0005068C" w:rsidRDefault="0005068C" w14:paraId="59A99F17" w14:textId="77777777">
      <w:pPr>
        <w:spacing w:after="0"/>
        <w:rPr>
          <w:rFonts w:cstheme="minorHAnsi"/>
          <w:lang w:val="en-US"/>
        </w:rPr>
      </w:pPr>
      <w:r>
        <w:rPr>
          <w:lang w:val="en-US"/>
        </w:rPr>
        <w:t>FTE – Full Time Equivalent</w:t>
      </w:r>
    </w:p>
    <w:p w:rsidRPr="00A914D6" w:rsidR="0005068C" w:rsidP="0005068C" w:rsidRDefault="0005068C" w14:paraId="5B4922AD" w14:textId="77777777">
      <w:pPr>
        <w:spacing w:after="0"/>
        <w:rPr>
          <w:rFonts w:cstheme="minorHAnsi"/>
          <w:lang w:val="en-US"/>
        </w:rPr>
      </w:pPr>
      <w:r w:rsidRPr="00A914D6">
        <w:rPr>
          <w:rFonts w:cstheme="minorHAnsi"/>
          <w:lang w:val="en-US"/>
        </w:rPr>
        <w:t xml:space="preserve">HACE </w:t>
      </w:r>
      <w:r>
        <w:rPr>
          <w:rFonts w:cstheme="minorHAnsi"/>
          <w:lang w:val="en-US"/>
        </w:rPr>
        <w:t xml:space="preserve">- </w:t>
      </w:r>
      <w:r w:rsidRPr="00A914D6">
        <w:rPr>
          <w:rFonts w:cstheme="minorHAnsi"/>
          <w:lang w:val="en-US"/>
        </w:rPr>
        <w:t>Humanitarian Action for Climate and Environment</w:t>
      </w:r>
      <w:r w:rsidRPr="00A914D6">
        <w:rPr>
          <w:lang w:val="en-US"/>
        </w:rPr>
        <w:t xml:space="preserve"> </w:t>
      </w:r>
    </w:p>
    <w:p w:rsidRPr="000F3891" w:rsidR="0005068C" w:rsidP="0005068C" w:rsidRDefault="0005068C" w14:paraId="1FC42137" w14:textId="77777777">
      <w:pPr>
        <w:spacing w:after="0"/>
        <w:rPr>
          <w:rFonts w:cstheme="minorHAnsi"/>
          <w:lang w:val="en-US"/>
        </w:rPr>
      </w:pPr>
      <w:r w:rsidRPr="000F3891">
        <w:rPr>
          <w:rFonts w:cstheme="minorHAnsi"/>
          <w:lang w:val="en-US"/>
        </w:rPr>
        <w:t xml:space="preserve">IM - Institutional </w:t>
      </w:r>
      <w:r>
        <w:rPr>
          <w:rFonts w:cstheme="minorHAnsi"/>
          <w:lang w:val="en-US"/>
        </w:rPr>
        <w:t>M</w:t>
      </w:r>
      <w:r w:rsidRPr="000F3891">
        <w:rPr>
          <w:rFonts w:cstheme="minorHAnsi"/>
          <w:lang w:val="en-US"/>
        </w:rPr>
        <w:t>ember</w:t>
      </w:r>
    </w:p>
    <w:p w:rsidRPr="00A914D6" w:rsidR="0005068C" w:rsidP="0005068C" w:rsidRDefault="0005068C" w14:paraId="423AF0B4" w14:textId="77777777">
      <w:pPr>
        <w:spacing w:after="0"/>
        <w:rPr>
          <w:rFonts w:cstheme="minorHAnsi"/>
          <w:lang w:val="en-US"/>
        </w:rPr>
      </w:pPr>
      <w:r w:rsidRPr="00A914D6">
        <w:rPr>
          <w:rFonts w:cstheme="minorHAnsi"/>
          <w:lang w:val="en-US"/>
        </w:rPr>
        <w:t>IMF</w:t>
      </w:r>
      <w:r>
        <w:rPr>
          <w:rFonts w:cstheme="minorHAnsi"/>
          <w:lang w:val="en-US"/>
        </w:rPr>
        <w:t xml:space="preserve"> - </w:t>
      </w:r>
      <w:r w:rsidRPr="00A914D6">
        <w:rPr>
          <w:rFonts w:cstheme="minorHAnsi"/>
          <w:lang w:val="en-US"/>
        </w:rPr>
        <w:t>International Monetary Fund</w:t>
      </w:r>
    </w:p>
    <w:p w:rsidRPr="000F3891" w:rsidR="0005068C" w:rsidP="0005068C" w:rsidRDefault="0005068C" w14:paraId="6A310C4B" w14:textId="77777777">
      <w:pPr>
        <w:spacing w:after="0"/>
        <w:rPr>
          <w:lang w:val="en-US"/>
        </w:rPr>
      </w:pPr>
      <w:r w:rsidRPr="000F3891">
        <w:rPr>
          <w:lang w:val="en-US"/>
        </w:rPr>
        <w:t xml:space="preserve">IPCC </w:t>
      </w:r>
      <w:r>
        <w:rPr>
          <w:lang w:val="en-US"/>
        </w:rPr>
        <w:t xml:space="preserve">- </w:t>
      </w:r>
      <w:r w:rsidRPr="000F3891">
        <w:rPr>
          <w:lang w:val="en-US"/>
        </w:rPr>
        <w:t xml:space="preserve">Intergovernmental Panel on Climate Change </w:t>
      </w:r>
    </w:p>
    <w:p w:rsidRPr="00260781" w:rsidR="0005068C" w:rsidP="0005068C" w:rsidRDefault="0005068C" w14:paraId="76B19074" w14:textId="77777777">
      <w:pPr>
        <w:spacing w:after="0"/>
        <w:rPr>
          <w:sz w:val="24"/>
          <w:szCs w:val="24"/>
          <w:lang w:val="en-US"/>
        </w:rPr>
      </w:pPr>
      <w:r w:rsidRPr="000F3891">
        <w:rPr>
          <w:rFonts w:cstheme="minorHAnsi"/>
          <w:lang w:val="en-US"/>
        </w:rPr>
        <w:t xml:space="preserve">KPIs - Key </w:t>
      </w:r>
      <w:r>
        <w:rPr>
          <w:rFonts w:cstheme="minorHAnsi"/>
          <w:lang w:val="en-US"/>
        </w:rPr>
        <w:t>P</w:t>
      </w:r>
      <w:r w:rsidRPr="000F3891">
        <w:rPr>
          <w:rFonts w:cstheme="minorHAnsi"/>
          <w:lang w:val="en-US"/>
        </w:rPr>
        <w:t xml:space="preserve">rocess </w:t>
      </w:r>
      <w:r w:rsidRPr="00260781">
        <w:rPr>
          <w:rFonts w:cstheme="minorHAnsi"/>
          <w:lang w:val="en-US"/>
        </w:rPr>
        <w:t>Indicators</w:t>
      </w:r>
    </w:p>
    <w:p w:rsidRPr="00304B97" w:rsidR="0005068C" w:rsidP="0005068C" w:rsidRDefault="0005068C" w14:paraId="14FFB1F9" w14:textId="77777777">
      <w:pPr>
        <w:spacing w:after="0"/>
        <w:rPr>
          <w:lang w:val="en-US"/>
        </w:rPr>
      </w:pPr>
      <w:r w:rsidRPr="00304B97">
        <w:rPr>
          <w:lang w:val="en-US"/>
        </w:rPr>
        <w:t xml:space="preserve">OC - Operational Center </w:t>
      </w:r>
    </w:p>
    <w:p w:rsidRPr="00A75569" w:rsidR="0005068C" w:rsidP="0005068C" w:rsidRDefault="0005068C" w14:paraId="305B4C70" w14:textId="77777777">
      <w:pPr>
        <w:spacing w:after="0"/>
        <w:rPr>
          <w:lang w:val="en-US"/>
        </w:rPr>
      </w:pPr>
      <w:r w:rsidRPr="00A75569">
        <w:rPr>
          <w:lang w:val="en-US"/>
        </w:rPr>
        <w:t>OCA - Operational Center Amsterdam</w:t>
      </w:r>
    </w:p>
    <w:p w:rsidRPr="00A75569" w:rsidR="0005068C" w:rsidP="0005068C" w:rsidRDefault="0005068C" w14:paraId="39903A42" w14:textId="77777777">
      <w:pPr>
        <w:spacing w:after="0"/>
        <w:rPr>
          <w:lang w:val="en-US"/>
        </w:rPr>
      </w:pPr>
      <w:r w:rsidRPr="00A75569">
        <w:rPr>
          <w:lang w:val="en-US"/>
        </w:rPr>
        <w:t>OCB - Operational Center Brussels</w:t>
      </w:r>
    </w:p>
    <w:p w:rsidRPr="00A75569" w:rsidR="0005068C" w:rsidP="0005068C" w:rsidRDefault="0005068C" w14:paraId="6D17BA15" w14:textId="77777777">
      <w:pPr>
        <w:spacing w:after="0"/>
        <w:rPr>
          <w:lang w:val="en-US"/>
        </w:rPr>
      </w:pPr>
      <w:r w:rsidRPr="00A75569">
        <w:rPr>
          <w:lang w:val="en-US"/>
        </w:rPr>
        <w:t>OCBA - Operational Center Barcelona and Athens</w:t>
      </w:r>
    </w:p>
    <w:p w:rsidRPr="00A75569" w:rsidR="0005068C" w:rsidP="0005068C" w:rsidRDefault="0005068C" w14:paraId="424ABC1A" w14:textId="77777777">
      <w:pPr>
        <w:spacing w:after="0"/>
        <w:rPr>
          <w:lang w:val="en-US"/>
        </w:rPr>
      </w:pPr>
      <w:r w:rsidRPr="00A75569">
        <w:rPr>
          <w:lang w:val="en-US"/>
        </w:rPr>
        <w:t>OCG - Operational Center Geneva</w:t>
      </w:r>
    </w:p>
    <w:p w:rsidRPr="00DB1C0B" w:rsidR="0005068C" w:rsidP="0005068C" w:rsidRDefault="0005068C" w14:paraId="481F10AE" w14:textId="77777777">
      <w:pPr>
        <w:spacing w:after="0"/>
        <w:rPr>
          <w:lang w:val="en-US"/>
        </w:rPr>
      </w:pPr>
      <w:r w:rsidRPr="00DB1C0B">
        <w:rPr>
          <w:lang w:val="en-US"/>
        </w:rPr>
        <w:t>OCP - Operational Center Paris</w:t>
      </w:r>
    </w:p>
    <w:p w:rsidRPr="0065300C" w:rsidR="0005068C" w:rsidP="0005068C" w:rsidRDefault="0005068C" w14:paraId="6ACFB7E1" w14:textId="77777777">
      <w:pPr>
        <w:spacing w:after="0"/>
        <w:rPr>
          <w:sz w:val="24"/>
          <w:szCs w:val="24"/>
        </w:rPr>
      </w:pPr>
      <w:r w:rsidRPr="0065300C">
        <w:rPr>
          <w:rFonts w:cstheme="minorHAnsi"/>
        </w:rPr>
        <w:t xml:space="preserve">OS - </w:t>
      </w:r>
      <w:r w:rsidRPr="001E26AD">
        <w:rPr>
          <w:rFonts w:cstheme="minorHAnsi"/>
        </w:rPr>
        <w:t>Operational</w:t>
      </w:r>
      <w:r w:rsidRPr="0065300C">
        <w:rPr>
          <w:rFonts w:cstheme="minorHAnsi"/>
        </w:rPr>
        <w:t xml:space="preserve"> Section </w:t>
      </w:r>
    </w:p>
    <w:p w:rsidRPr="0065300C" w:rsidR="0005068C" w:rsidP="0005068C" w:rsidRDefault="0005068C" w14:paraId="3DCE1652" w14:textId="77777777">
      <w:pPr>
        <w:spacing w:after="0"/>
      </w:pPr>
      <w:r w:rsidRPr="0065300C">
        <w:t xml:space="preserve">MSF - Médecins sans Frontières </w:t>
      </w:r>
    </w:p>
    <w:p w:rsidRPr="00974436" w:rsidR="0005068C" w:rsidP="0005068C" w:rsidRDefault="0005068C" w14:paraId="263B0AB4" w14:textId="77777777">
      <w:pPr>
        <w:spacing w:after="0"/>
        <w:rPr>
          <w:lang w:val="en-US"/>
        </w:rPr>
      </w:pPr>
      <w:r>
        <w:rPr>
          <w:lang w:val="en-US"/>
        </w:rPr>
        <w:t>MT – Management Team</w:t>
      </w:r>
    </w:p>
    <w:p w:rsidR="0005068C" w:rsidP="0005068C" w:rsidRDefault="0005068C" w14:paraId="421656BC" w14:textId="77777777">
      <w:pPr>
        <w:spacing w:after="0"/>
        <w:rPr>
          <w:lang w:val="en-US"/>
        </w:rPr>
      </w:pPr>
      <w:r w:rsidRPr="00260781">
        <w:rPr>
          <w:rFonts w:cstheme="minorHAnsi"/>
          <w:lang w:val="en-US"/>
        </w:rPr>
        <w:t xml:space="preserve">NDCs </w:t>
      </w:r>
      <w:r>
        <w:rPr>
          <w:rFonts w:cstheme="minorHAnsi"/>
          <w:lang w:val="en-US"/>
        </w:rPr>
        <w:t xml:space="preserve">- </w:t>
      </w:r>
      <w:r w:rsidRPr="00260781">
        <w:rPr>
          <w:rFonts w:cstheme="minorHAnsi"/>
          <w:lang w:val="en-US"/>
        </w:rPr>
        <w:t xml:space="preserve">Nationally Determined Contributions </w:t>
      </w:r>
    </w:p>
    <w:p w:rsidR="0005068C" w:rsidP="0005068C" w:rsidRDefault="0005068C" w14:paraId="6E0A3EBD" w14:textId="77777777">
      <w:pPr>
        <w:spacing w:after="0"/>
        <w:rPr>
          <w:lang w:val="en-US"/>
        </w:rPr>
      </w:pPr>
      <w:r w:rsidRPr="00A914D6">
        <w:rPr>
          <w:lang w:val="en-US"/>
        </w:rPr>
        <w:t xml:space="preserve">NGOs </w:t>
      </w:r>
      <w:r>
        <w:rPr>
          <w:lang w:val="en-US"/>
        </w:rPr>
        <w:t xml:space="preserve">- </w:t>
      </w:r>
      <w:r w:rsidRPr="00A914D6">
        <w:rPr>
          <w:lang w:val="en-US"/>
        </w:rPr>
        <w:t xml:space="preserve">non-governmental organizations </w:t>
      </w:r>
    </w:p>
    <w:p w:rsidR="0005068C" w:rsidP="0005068C" w:rsidRDefault="0005068C" w14:paraId="1A15CDB3" w14:textId="77777777">
      <w:pPr>
        <w:spacing w:after="0"/>
        <w:rPr>
          <w:rFonts w:cstheme="minorHAnsi"/>
          <w:lang w:val="en-US"/>
        </w:rPr>
      </w:pPr>
      <w:r w:rsidRPr="000F3891">
        <w:rPr>
          <w:rFonts w:cstheme="minorHAnsi"/>
          <w:lang w:val="en-US"/>
        </w:rPr>
        <w:t xml:space="preserve">PS </w:t>
      </w:r>
      <w:r>
        <w:rPr>
          <w:rFonts w:cstheme="minorHAnsi"/>
          <w:lang w:val="en-US"/>
        </w:rPr>
        <w:t xml:space="preserve">- </w:t>
      </w:r>
      <w:r w:rsidRPr="000F3891">
        <w:rPr>
          <w:rFonts w:cstheme="minorHAnsi"/>
          <w:lang w:val="en-US"/>
        </w:rPr>
        <w:t xml:space="preserve">Partner Sections </w:t>
      </w:r>
    </w:p>
    <w:p w:rsidRPr="000F3891" w:rsidR="0005068C" w:rsidP="0005068C" w:rsidRDefault="0005068C" w14:paraId="51811B60" w14:textId="77777777">
      <w:pPr>
        <w:spacing w:after="0"/>
        <w:rPr>
          <w:lang w:val="en-US"/>
        </w:rPr>
      </w:pPr>
      <w:r>
        <w:rPr>
          <w:rFonts w:cstheme="minorHAnsi"/>
          <w:lang w:val="en-US"/>
        </w:rPr>
        <w:t>TF - taskforce</w:t>
      </w:r>
    </w:p>
    <w:p w:rsidR="0005068C" w:rsidP="0005068C" w:rsidRDefault="0005068C" w14:paraId="6104196D" w14:textId="77777777">
      <w:pPr>
        <w:spacing w:after="0"/>
        <w:rPr>
          <w:rFonts w:cstheme="minorHAnsi"/>
          <w:lang w:val="en-US"/>
        </w:rPr>
      </w:pPr>
      <w:r w:rsidRPr="00260781">
        <w:rPr>
          <w:rFonts w:cstheme="minorHAnsi"/>
          <w:lang w:val="en-US"/>
        </w:rPr>
        <w:t xml:space="preserve">TIC </w:t>
      </w:r>
      <w:r>
        <w:rPr>
          <w:rFonts w:cstheme="minorHAnsi"/>
          <w:lang w:val="en-US"/>
        </w:rPr>
        <w:t xml:space="preserve">- </w:t>
      </w:r>
      <w:r w:rsidRPr="00260781">
        <w:rPr>
          <w:rFonts w:cstheme="minorHAnsi"/>
          <w:lang w:val="en-US"/>
        </w:rPr>
        <w:t xml:space="preserve">Transformational Investment Capacity </w:t>
      </w:r>
    </w:p>
    <w:p w:rsidR="0005068C" w:rsidP="0005068C" w:rsidRDefault="0005068C" w14:paraId="7550457C" w14:textId="77777777">
      <w:pPr>
        <w:spacing w:after="0"/>
        <w:rPr>
          <w:lang w:val="en-US"/>
        </w:rPr>
      </w:pPr>
      <w:r>
        <w:rPr>
          <w:rFonts w:cstheme="minorHAnsi"/>
          <w:lang w:val="en-US"/>
        </w:rPr>
        <w:t>ToT – Training of trainers</w:t>
      </w:r>
    </w:p>
    <w:p w:rsidR="0005068C" w:rsidP="0005068C" w:rsidRDefault="0005068C" w14:paraId="23868C8D" w14:textId="77777777">
      <w:pPr>
        <w:spacing w:after="0"/>
        <w:rPr>
          <w:lang w:val="en-US"/>
        </w:rPr>
      </w:pPr>
      <w:r w:rsidRPr="00A914D6">
        <w:rPr>
          <w:lang w:val="en-US"/>
        </w:rPr>
        <w:t xml:space="preserve">UN </w:t>
      </w:r>
      <w:r>
        <w:rPr>
          <w:lang w:val="en-US"/>
        </w:rPr>
        <w:t xml:space="preserve">- </w:t>
      </w:r>
      <w:r w:rsidRPr="00A914D6">
        <w:rPr>
          <w:lang w:val="en-US"/>
        </w:rPr>
        <w:t xml:space="preserve">United Nations </w:t>
      </w:r>
    </w:p>
    <w:p w:rsidR="0005068C" w:rsidP="0005068C" w:rsidRDefault="0005068C" w14:paraId="7BCAC347" w14:textId="77777777">
      <w:pPr>
        <w:spacing w:after="0"/>
        <w:rPr>
          <w:lang w:val="en-US"/>
        </w:rPr>
      </w:pPr>
      <w:r w:rsidRPr="00304B97">
        <w:rPr>
          <w:lang w:val="en-US"/>
        </w:rPr>
        <w:t xml:space="preserve">UNEP - United Nations Environment Program </w:t>
      </w:r>
    </w:p>
    <w:p w:rsidR="0005068C" w:rsidP="0005068C" w:rsidRDefault="0005068C" w14:paraId="2CB274A1" w14:textId="77777777">
      <w:pPr>
        <w:spacing w:after="0"/>
        <w:rPr>
          <w:lang w:val="en-US"/>
        </w:rPr>
      </w:pPr>
      <w:r w:rsidRPr="00150EA8">
        <w:rPr>
          <w:lang w:val="en-US"/>
        </w:rPr>
        <w:t>WaCA – West and Central Africa Operational Center</w:t>
      </w:r>
    </w:p>
    <w:p w:rsidRPr="00150EA8" w:rsidR="0005068C" w:rsidP="0005068C" w:rsidRDefault="0005068C" w14:paraId="55310573" w14:textId="77777777">
      <w:pPr>
        <w:spacing w:after="0"/>
        <w:rPr>
          <w:lang w:val="en-US"/>
        </w:rPr>
      </w:pPr>
      <w:r>
        <w:rPr>
          <w:lang w:val="en-US"/>
        </w:rPr>
        <w:t>WG – Working Group</w:t>
      </w:r>
    </w:p>
    <w:p w:rsidRPr="00304B97" w:rsidR="0005068C" w:rsidP="0005068C" w:rsidRDefault="0005068C" w14:paraId="54AAF91F" w14:textId="77777777">
      <w:pPr>
        <w:spacing w:after="0"/>
        <w:rPr>
          <w:lang w:val="en-US"/>
        </w:rPr>
      </w:pPr>
      <w:r w:rsidRPr="00304B97">
        <w:rPr>
          <w:lang w:val="en-US"/>
        </w:rPr>
        <w:t xml:space="preserve">WMO - World Meteorological Organization </w:t>
      </w:r>
    </w:p>
    <w:p w:rsidRPr="008134E2" w:rsidR="00A422B8" w:rsidP="008134E2" w:rsidRDefault="00A422B8" w14:paraId="13BFD967" w14:textId="7F33E7A3">
      <w:pPr>
        <w:rPr>
          <w:sz w:val="24"/>
          <w:szCs w:val="24"/>
          <w:lang w:val="en-US"/>
        </w:rPr>
      </w:pPr>
    </w:p>
    <w:sectPr w:rsidRPr="008134E2" w:rsidR="00A422B8">
      <w:footerReference w:type="default" r:id="rId5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7193" w:rsidP="006F4DD0" w:rsidRDefault="00A57193" w14:paraId="5B2FBB73" w14:textId="77777777">
      <w:pPr>
        <w:spacing w:after="0" w:line="240" w:lineRule="auto"/>
      </w:pPr>
      <w:r>
        <w:separator/>
      </w:r>
    </w:p>
  </w:endnote>
  <w:endnote w:type="continuationSeparator" w:id="0">
    <w:p w:rsidR="00A57193" w:rsidP="006F4DD0" w:rsidRDefault="00A57193" w14:paraId="4A6208E9" w14:textId="77777777">
      <w:pPr>
        <w:spacing w:after="0" w:line="240" w:lineRule="auto"/>
      </w:pPr>
      <w:r>
        <w:continuationSeparator/>
      </w:r>
    </w:p>
  </w:endnote>
  <w:endnote w:type="continuationNotice" w:id="1">
    <w:p w:rsidR="00A57193" w:rsidRDefault="00A57193" w14:paraId="5143E4C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lasassy Cap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50184"/>
      <w:docPartObj>
        <w:docPartGallery w:val="Page Numbers (Bottom of Page)"/>
        <w:docPartUnique/>
      </w:docPartObj>
    </w:sdtPr>
    <w:sdtEndPr>
      <w:rPr>
        <w:noProof/>
      </w:rPr>
    </w:sdtEndPr>
    <w:sdtContent>
      <w:p w:rsidR="0011521A" w:rsidRDefault="0011521A" w14:paraId="0B321A23" w14:textId="3409E3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1521A" w:rsidRDefault="0011521A" w14:paraId="0DEDA1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7193" w:rsidP="006F4DD0" w:rsidRDefault="00A57193" w14:paraId="64E09A01" w14:textId="77777777">
      <w:pPr>
        <w:spacing w:after="0" w:line="240" w:lineRule="auto"/>
      </w:pPr>
      <w:r>
        <w:separator/>
      </w:r>
    </w:p>
  </w:footnote>
  <w:footnote w:type="continuationSeparator" w:id="0">
    <w:p w:rsidR="00A57193" w:rsidP="006F4DD0" w:rsidRDefault="00A57193" w14:paraId="4C2B6048" w14:textId="77777777">
      <w:pPr>
        <w:spacing w:after="0" w:line="240" w:lineRule="auto"/>
      </w:pPr>
      <w:r>
        <w:continuationSeparator/>
      </w:r>
    </w:p>
  </w:footnote>
  <w:footnote w:type="continuationNotice" w:id="1">
    <w:p w:rsidR="00A57193" w:rsidRDefault="00A57193" w14:paraId="6A0352A2" w14:textId="77777777">
      <w:pPr>
        <w:spacing w:after="0" w:line="240" w:lineRule="auto"/>
      </w:pPr>
    </w:p>
  </w:footnote>
  <w:footnote w:id="2">
    <w:p w:rsidRPr="00AE4F83" w:rsidR="006F4DD0" w:rsidP="006F4DD0" w:rsidRDefault="006F4DD0" w14:paraId="149D7100" w14:textId="368B8B71">
      <w:pPr>
        <w:pStyle w:val="FootnoteText"/>
        <w:rPr>
          <w:lang w:val="en-US"/>
        </w:rPr>
      </w:pPr>
      <w:r>
        <w:rPr>
          <w:rStyle w:val="FootnoteReference"/>
        </w:rPr>
        <w:footnoteRef/>
      </w:r>
      <w:r w:rsidRPr="00AE4F83">
        <w:rPr>
          <w:lang w:val="en-US"/>
        </w:rPr>
        <w:t xml:space="preserve"> </w:t>
      </w:r>
      <w:hyperlink w:history="1" r:id="rId1">
        <w:r w:rsidRPr="00F0426A" w:rsidR="00836C20">
          <w:rPr>
            <w:rStyle w:val="Hyperlink"/>
            <w:lang w:val="en-US"/>
          </w:rPr>
          <w:t>https://msfintl.sharepoint.com/sites/OCA-DEPT-DO/SitePages/Movement-wide-carbon-reduction-target.aspx</w:t>
        </w:r>
      </w:hyperlink>
      <w:r>
        <w:rPr>
          <w:lang w:val="en-US"/>
        </w:rPr>
        <w:t xml:space="preserve"> </w:t>
      </w:r>
    </w:p>
  </w:footnote>
  <w:footnote w:id="3">
    <w:p w:rsidRPr="00F078FE" w:rsidR="00247A0C" w:rsidP="00247A0C" w:rsidRDefault="00247A0C" w14:paraId="4F1CC4AC" w14:textId="5EBB7403">
      <w:pPr>
        <w:pStyle w:val="FootnoteText"/>
        <w:rPr>
          <w:lang w:val="en-US"/>
        </w:rPr>
      </w:pPr>
      <w:r>
        <w:rPr>
          <w:rStyle w:val="FootnoteReference"/>
        </w:rPr>
        <w:footnoteRef/>
      </w:r>
      <w:r w:rsidRPr="00F078FE">
        <w:rPr>
          <w:lang w:val="en-US"/>
        </w:rPr>
        <w:t xml:space="preserve"> </w:t>
      </w:r>
      <w:hyperlink w:history="1" r:id="rId2">
        <w:r w:rsidRPr="00F078FE">
          <w:rPr>
            <w:rStyle w:val="Hyperlink"/>
            <w:lang w:val="en-US"/>
          </w:rPr>
          <w:t>https://msfintl.sharepoint.com/sites/ocb-intranet/SitePages/Offices/Brussels-ABC-Green-Team.aspx</w:t>
        </w:r>
      </w:hyperlink>
      <w:r w:rsidRPr="00F078FE">
        <w:rPr>
          <w:lang w:val="en-US"/>
        </w:rPr>
        <w:t xml:space="preserve"> </w:t>
      </w:r>
    </w:p>
  </w:footnote>
  <w:footnote w:id="4">
    <w:p w:rsidRPr="00514193" w:rsidR="000F165A" w:rsidP="000F165A" w:rsidRDefault="000F165A" w14:paraId="3D798618" w14:textId="6B43275F">
      <w:pPr>
        <w:pStyle w:val="FootnoteText"/>
        <w:rPr>
          <w:lang w:val="en-US"/>
        </w:rPr>
      </w:pPr>
      <w:r>
        <w:rPr>
          <w:rStyle w:val="FootnoteReference"/>
        </w:rPr>
        <w:footnoteRef/>
      </w:r>
      <w:r w:rsidRPr="00514193">
        <w:rPr>
          <w:lang w:val="en-US"/>
        </w:rPr>
        <w:t xml:space="preserve"> </w:t>
      </w:r>
      <w:r>
        <w:rPr>
          <w:lang w:val="en-US"/>
        </w:rPr>
        <w:t xml:space="preserve">You’ll find </w:t>
      </w:r>
      <w:r w:rsidR="00D50BCC">
        <w:rPr>
          <w:lang w:val="en-US"/>
        </w:rPr>
        <w:t>it</w:t>
      </w:r>
      <w:r>
        <w:rPr>
          <w:lang w:val="en-US"/>
        </w:rPr>
        <w:t xml:space="preserve"> on the </w:t>
      </w:r>
      <w:hyperlink w:history="1" r:id="rId3">
        <w:r w:rsidRPr="00514193">
          <w:rPr>
            <w:rStyle w:val="Hyperlink"/>
            <w:lang w:val="en-US"/>
          </w:rPr>
          <w:t>Climate Smart Share Point</w:t>
        </w:r>
      </w:hyperlink>
      <w:r>
        <w:rPr>
          <w:lang w:val="en-US"/>
        </w:rPr>
        <w:t xml:space="preserve">. </w:t>
      </w:r>
    </w:p>
  </w:footnote>
  <w:footnote w:id="5">
    <w:p w:rsidRPr="00147899" w:rsidR="000F165A" w:rsidP="000F165A" w:rsidRDefault="000F165A" w14:paraId="7A1A2AF8" w14:textId="34D8CE60">
      <w:pPr>
        <w:pStyle w:val="FootnoteText"/>
        <w:rPr>
          <w:lang w:val="en-US"/>
        </w:rPr>
      </w:pPr>
      <w:r>
        <w:rPr>
          <w:rStyle w:val="FootnoteReference"/>
        </w:rPr>
        <w:footnoteRef/>
      </w:r>
      <w:r w:rsidRPr="00147899">
        <w:rPr>
          <w:lang w:val="en-US"/>
        </w:rPr>
        <w:t xml:space="preserve"> </w:t>
      </w:r>
      <w:r>
        <w:rPr>
          <w:lang w:val="en-US"/>
        </w:rPr>
        <w:t xml:space="preserve">If you are interested in the adaptation topics, </w:t>
      </w:r>
      <w:hyperlink w:history="1" r:id="rId4">
        <w:r w:rsidRPr="00147899">
          <w:rPr>
            <w:rStyle w:val="Hyperlink"/>
            <w:lang w:val="en-US"/>
          </w:rPr>
          <w:t>Humanitarian Action for Climate and Environment (HACE)</w:t>
        </w:r>
      </w:hyperlink>
      <w:r>
        <w:rPr>
          <w:lang w:val="en-US"/>
        </w:rPr>
        <w:t xml:space="preserve"> team in Canada i</w:t>
      </w:r>
      <w:r w:rsidR="00CD33AD">
        <w:rPr>
          <w:lang w:val="en-US"/>
        </w:rPr>
        <w:t>s</w:t>
      </w:r>
      <w:r>
        <w:rPr>
          <w:lang w:val="en-US"/>
        </w:rPr>
        <w:t xml:space="preserve"> providing information, data and support in this area. </w:t>
      </w:r>
    </w:p>
  </w:footnote>
  <w:footnote w:id="6">
    <w:p w:rsidRPr="002B4277" w:rsidR="000F165A" w:rsidP="000F165A" w:rsidRDefault="000F165A" w14:paraId="58EF6DA5" w14:textId="797E6454">
      <w:pPr>
        <w:pStyle w:val="FootnoteText"/>
        <w:rPr>
          <w:lang w:val="en-US"/>
        </w:rPr>
      </w:pPr>
      <w:r>
        <w:rPr>
          <w:rStyle w:val="FootnoteReference"/>
        </w:rPr>
        <w:footnoteRef/>
      </w:r>
      <w:r w:rsidRPr="002B4277">
        <w:rPr>
          <w:lang w:val="en-US"/>
        </w:rPr>
        <w:t xml:space="preserve"> </w:t>
      </w:r>
      <w:r>
        <w:rPr>
          <w:lang w:val="en-US"/>
        </w:rPr>
        <w:t xml:space="preserve">To consult the Global Procurement Policy, go </w:t>
      </w:r>
      <w:hyperlink w:history="1" r:id="rId5">
        <w:r w:rsidRPr="006955E6">
          <w:rPr>
            <w:rStyle w:val="Hyperlink"/>
            <w:lang w:val="en-US"/>
          </w:rPr>
          <w:t>here</w:t>
        </w:r>
      </w:hyperlink>
      <w:r>
        <w:rPr>
          <w:lang w:val="en-US"/>
        </w:rPr>
        <w:t xml:space="preserve">. </w:t>
      </w:r>
    </w:p>
  </w:footnote>
  <w:footnote w:id="7">
    <w:p w:rsidRPr="00131657" w:rsidR="00131657" w:rsidRDefault="00131657" w14:paraId="4520F73C" w14:textId="6F59EF6F">
      <w:pPr>
        <w:pStyle w:val="FootnoteText"/>
        <w:rPr>
          <w:lang w:val="en-US"/>
        </w:rPr>
      </w:pPr>
      <w:r>
        <w:rPr>
          <w:rStyle w:val="FootnoteReference"/>
        </w:rPr>
        <w:footnoteRef/>
      </w:r>
      <w:r w:rsidRPr="00131657">
        <w:rPr>
          <w:lang w:val="en-US"/>
        </w:rPr>
        <w:t xml:space="preserve"> </w:t>
      </w:r>
      <w:r>
        <w:rPr>
          <w:lang w:val="en-US"/>
        </w:rPr>
        <w:t xml:space="preserve">Read </w:t>
      </w:r>
      <w:hyperlink w:history="1" r:id="rId6">
        <w:r w:rsidRPr="00CC6682" w:rsidR="00CC6682">
          <w:rPr>
            <w:rStyle w:val="Hyperlink"/>
            <w:lang w:val="en-US"/>
          </w:rPr>
          <w:t xml:space="preserve">MSF </w:t>
        </w:r>
        <w:r w:rsidRPr="00CC6682">
          <w:rPr>
            <w:rStyle w:val="Hyperlink"/>
            <w:lang w:val="en-US"/>
          </w:rPr>
          <w:t>Carbon Offset</w:t>
        </w:r>
        <w:r w:rsidRPr="00CC6682" w:rsidR="00CC6682">
          <w:rPr>
            <w:rStyle w:val="Hyperlink"/>
            <w:lang w:val="en-US"/>
          </w:rPr>
          <w:t xml:space="preserve">s </w:t>
        </w:r>
        <w:r w:rsidRPr="00CC6682">
          <w:rPr>
            <w:rStyle w:val="Hyperlink"/>
            <w:lang w:val="en-US"/>
          </w:rPr>
          <w:t>position paper</w:t>
        </w:r>
      </w:hyperlink>
      <w:r w:rsidR="000E548A">
        <w:rPr>
          <w:lang w:val="en-US"/>
        </w:rPr>
        <w:t>.</w:t>
      </w:r>
    </w:p>
  </w:footnote>
  <w:footnote w:id="8">
    <w:p w:rsidR="00E06535" w:rsidRDefault="00E06535" w14:paraId="5C4EC66A" w14:textId="1918AC2F">
      <w:pPr>
        <w:pStyle w:val="FootnoteText"/>
        <w:rPr>
          <w:lang w:val="en-US"/>
        </w:rPr>
      </w:pPr>
      <w:r>
        <w:rPr>
          <w:rStyle w:val="FootnoteReference"/>
        </w:rPr>
        <w:footnoteRef/>
      </w:r>
      <w:r w:rsidRPr="00E06535">
        <w:rPr>
          <w:lang w:val="en-US"/>
        </w:rPr>
        <w:t xml:space="preserve"> </w:t>
      </w:r>
      <w:r>
        <w:rPr>
          <w:lang w:val="en-US"/>
        </w:rPr>
        <w:t xml:space="preserve">If you want to know more about RACSI, refer, for example, to: </w:t>
      </w:r>
      <w:hyperlink w:history="1" r:id="rId7">
        <w:r w:rsidRPr="00D22C18" w:rsidR="00C178FA">
          <w:rPr>
            <w:rStyle w:val="Hyperlink"/>
            <w:lang w:val="en-US"/>
          </w:rPr>
          <w:t>https://www.interfacing.com/what-is-rasci-raci</w:t>
        </w:r>
      </w:hyperlink>
      <w:r w:rsidR="00C178FA">
        <w:rPr>
          <w:lang w:val="en-US"/>
        </w:rPr>
        <w:t>.</w:t>
      </w:r>
    </w:p>
    <w:p w:rsidRPr="00E06535" w:rsidR="00C178FA" w:rsidRDefault="00C178FA" w14:paraId="2EE177D8" w14:textId="77777777">
      <w:pPr>
        <w:pStyle w:val="FootnoteText"/>
        <w:rPr>
          <w:lang w:val="en-US"/>
        </w:rPr>
      </w:pPr>
    </w:p>
  </w:footnote>
  <w:footnote w:id="9">
    <w:p w:rsidRPr="00B8776A" w:rsidR="00B8776A" w:rsidRDefault="00B8776A" w14:paraId="2C768641" w14:textId="03B48EFB">
      <w:pPr>
        <w:pStyle w:val="FootnoteText"/>
        <w:rPr>
          <w:lang w:val="en-US"/>
        </w:rPr>
      </w:pPr>
      <w:r>
        <w:rPr>
          <w:rStyle w:val="FootnoteReference"/>
        </w:rPr>
        <w:footnoteRef/>
      </w:r>
      <w:r w:rsidRPr="00B8776A">
        <w:rPr>
          <w:lang w:val="en-US"/>
        </w:rPr>
        <w:t xml:space="preserve"> </w:t>
      </w:r>
      <w:hyperlink w:history="1" r:id="rId8">
        <w:r w:rsidRPr="00B8776A">
          <w:rPr>
            <w:rStyle w:val="Hyperlink"/>
            <w:lang w:val="en-US"/>
          </w:rPr>
          <w:t>LEED certification for new buildings and major renovations | U.S. Green Building Council (usgbc.org)</w:t>
        </w:r>
      </w:hyperlink>
      <w:r w:rsidRPr="00B8776A">
        <w:rPr>
          <w:lang w:val="en-US"/>
        </w:rPr>
        <w:t>.</w:t>
      </w:r>
    </w:p>
  </w:footnote>
  <w:footnote w:id="10">
    <w:p w:rsidRPr="004B0237" w:rsidR="000F165A" w:rsidP="000F165A" w:rsidRDefault="000F165A" w14:paraId="744E2F07" w14:textId="77777777">
      <w:pPr>
        <w:pStyle w:val="FootnoteText"/>
        <w:rPr>
          <w:lang w:val="en-US"/>
        </w:rPr>
      </w:pPr>
      <w:r>
        <w:rPr>
          <w:rStyle w:val="FootnoteReference"/>
        </w:rPr>
        <w:footnoteRef/>
      </w:r>
      <w:r w:rsidRPr="004B0237">
        <w:rPr>
          <w:lang w:val="en-US"/>
        </w:rPr>
        <w:t xml:space="preserve"> </w:t>
      </w:r>
      <w:r>
        <w:rPr>
          <w:lang w:val="en-US"/>
        </w:rPr>
        <w:t xml:space="preserve">For definition and some examples, go to </w:t>
      </w:r>
      <w:hyperlink w:history="1" r:id="rId9">
        <w:r w:rsidRPr="00B70BB4">
          <w:rPr>
            <w:rStyle w:val="Hyperlink"/>
            <w:lang w:val="en-US"/>
          </w:rPr>
          <w:t>https://www.projectmanager.com/guides/gantt-chart</w:t>
        </w:r>
      </w:hyperlink>
      <w:r>
        <w:rPr>
          <w:lang w:val="en-US"/>
        </w:rPr>
        <w:t>.</w:t>
      </w:r>
    </w:p>
  </w:footnote>
  <w:footnote w:id="11">
    <w:p w:rsidRPr="00090D90" w:rsidR="000F165A" w:rsidP="000F165A" w:rsidRDefault="000F165A" w14:paraId="766F0272" w14:textId="77777777">
      <w:pPr>
        <w:pStyle w:val="FootnoteText"/>
        <w:rPr>
          <w:lang w:val="en-US"/>
        </w:rPr>
      </w:pPr>
      <w:r>
        <w:rPr>
          <w:rStyle w:val="FootnoteReference"/>
        </w:rPr>
        <w:footnoteRef/>
      </w:r>
      <w:r w:rsidRPr="00090D90">
        <w:rPr>
          <w:lang w:val="en-US"/>
        </w:rPr>
        <w:t xml:space="preserve"> </w:t>
      </w:r>
      <w:hyperlink w:history="1" r:id="rId10">
        <w:r w:rsidRPr="00CE5F4E">
          <w:rPr>
            <w:rStyle w:val="Hyperlink"/>
            <w:lang w:val="en-US"/>
          </w:rPr>
          <w:t>https://www.arup.com/</w:t>
        </w:r>
      </w:hyperlink>
    </w:p>
  </w:footnote>
  <w:footnote w:id="12">
    <w:p w:rsidRPr="006714EE" w:rsidR="0039727B" w:rsidP="0039727B" w:rsidRDefault="0039727B" w14:paraId="60A01A0C" w14:textId="77777777">
      <w:pPr>
        <w:pStyle w:val="FootnoteText"/>
        <w:rPr>
          <w:lang w:val="en-US"/>
        </w:rPr>
      </w:pPr>
      <w:r>
        <w:rPr>
          <w:rStyle w:val="FootnoteReference"/>
        </w:rPr>
        <w:footnoteRef/>
      </w:r>
      <w:r w:rsidRPr="006714EE">
        <w:rPr>
          <w:lang w:val="en-US"/>
        </w:rPr>
        <w:t xml:space="preserve"> </w:t>
      </w:r>
      <w:r>
        <w:rPr>
          <w:lang w:val="en-US"/>
        </w:rPr>
        <w:t xml:space="preserve">For more information about TIC, consult: </w:t>
      </w:r>
      <w:hyperlink w:history="1" r:id="rId11">
        <w:r w:rsidRPr="00606651">
          <w:rPr>
            <w:rStyle w:val="Hyperlink"/>
            <w:lang w:val="en-US"/>
          </w:rPr>
          <w:t>https://msfintl.sharepoint.com/sites/msfintlcommunities/tic/SitePages/Home.aspx</w:t>
        </w:r>
      </w:hyperlink>
    </w:p>
  </w:footnote>
  <w:footnote w:id="13">
    <w:p w:rsidRPr="00225640" w:rsidR="009F2CF6" w:rsidP="009F2CF6" w:rsidRDefault="009F2CF6" w14:paraId="5C6EDD20" w14:textId="77777777">
      <w:pPr>
        <w:pStyle w:val="FootnoteText"/>
        <w:rPr>
          <w:lang w:val="en-US"/>
        </w:rPr>
      </w:pPr>
      <w:r>
        <w:rPr>
          <w:rStyle w:val="FootnoteReference"/>
        </w:rPr>
        <w:footnoteRef/>
      </w:r>
      <w:r w:rsidRPr="00225640">
        <w:rPr>
          <w:lang w:val="en-US"/>
        </w:rPr>
        <w:t xml:space="preserve"> </w:t>
      </w:r>
      <w:r>
        <w:rPr>
          <w:lang w:val="en-US"/>
        </w:rPr>
        <w:t>In this report, we’ll talk about 5 Operational Centers. WaCA, the 6</w:t>
      </w:r>
      <w:r w:rsidRPr="00225640">
        <w:rPr>
          <w:lang w:val="en-US"/>
        </w:rPr>
        <w:t>th</w:t>
      </w:r>
      <w:r>
        <w:rPr>
          <w:lang w:val="en-US"/>
        </w:rPr>
        <w:t xml:space="preserve"> OC was created in 2019. The Climate Focal Point was hired in year 2024 as this toolkit was being written. The 2019 baseline carbon emissions calculations and the environmental roadmap of WaCA will only be ready after publication of the report.</w:t>
      </w:r>
    </w:p>
  </w:footnote>
  <w:footnote w:id="14">
    <w:p w:rsidR="005E46F8" w:rsidP="005E46F8" w:rsidRDefault="005E46F8" w14:paraId="39D99533" w14:textId="396C21B5">
      <w:pPr>
        <w:rPr>
          <w:lang w:val="en-US"/>
        </w:rPr>
      </w:pPr>
      <w:r>
        <w:rPr>
          <w:rStyle w:val="FootnoteReference"/>
        </w:rPr>
        <w:footnoteRef/>
      </w:r>
      <w:r w:rsidRPr="005E46F8">
        <w:rPr>
          <w:lang w:val="en-US"/>
        </w:rPr>
        <w:t xml:space="preserve"> </w:t>
      </w:r>
      <w:r w:rsidRPr="005E46F8">
        <w:rPr>
          <w:sz w:val="20"/>
          <w:szCs w:val="20"/>
          <w:lang w:val="en-US"/>
        </w:rPr>
        <w:t>For detail</w:t>
      </w:r>
      <w:r w:rsidR="008F6988">
        <w:rPr>
          <w:sz w:val="20"/>
          <w:szCs w:val="20"/>
          <w:lang w:val="en-US"/>
        </w:rPr>
        <w:t>s go to</w:t>
      </w:r>
      <w:r w:rsidR="00514B52">
        <w:rPr>
          <w:sz w:val="20"/>
          <w:szCs w:val="20"/>
          <w:lang w:val="en-US"/>
        </w:rPr>
        <w:t>:</w:t>
      </w:r>
      <w:r w:rsidRPr="005E46F8">
        <w:rPr>
          <w:sz w:val="20"/>
          <w:szCs w:val="20"/>
          <w:lang w:val="en-US"/>
        </w:rPr>
        <w:t xml:space="preserve"> </w:t>
      </w:r>
      <w:hyperlink w:history="1" r:id="rId12">
        <w:r w:rsidRPr="005E46F8">
          <w:rPr>
            <w:rStyle w:val="Hyperlink"/>
            <w:sz w:val="20"/>
            <w:szCs w:val="20"/>
            <w:lang w:val="en-US"/>
          </w:rPr>
          <w:t>https://msfintl.sharepoint.com/sites/ClimateSmartMSF/SitePages/MSF-Baseline-2019.aspx</w:t>
        </w:r>
      </w:hyperlink>
    </w:p>
    <w:p w:rsidRPr="005E46F8" w:rsidR="005E46F8" w:rsidRDefault="005E46F8" w14:paraId="1F67DECC" w14:textId="6B3D90AE">
      <w:pPr>
        <w:pStyle w:val="FootnoteText"/>
        <w:rPr>
          <w:lang w:val="en-US"/>
        </w:rPr>
      </w:pPr>
    </w:p>
  </w:footnote>
  <w:footnote w:id="16712">
    <w:p w:rsidR="0DAEBE9F" w:rsidP="0DAEBE9F" w:rsidRDefault="0DAEBE9F" w14:paraId="12FA70EB" w14:textId="427E08F7">
      <w:pPr>
        <w:pStyle w:val="FootnoteText"/>
        <w:bidi w:val="0"/>
      </w:pPr>
      <w:r w:rsidRPr="0DAEBE9F">
        <w:rPr>
          <w:rStyle w:val="FootnoteReference"/>
          <w:lang w:val="en-US"/>
        </w:rPr>
        <w:footnoteRef/>
      </w:r>
      <w:r w:rsidRPr="0DAEBE9F" w:rsidR="0DAEBE9F">
        <w:rPr>
          <w:lang w:val="en-US"/>
        </w:rPr>
        <w:t xml:space="preserve"> Both the Mutual Accountability Framework and MSF-wide Climate &amp; Environment Landscape documents are being </w:t>
      </w:r>
      <w:r w:rsidRPr="0DAEBE9F" w:rsidR="0DAEBE9F">
        <w:rPr>
          <w:lang w:val="en-US"/>
        </w:rPr>
        <w:t>finalized</w:t>
      </w:r>
      <w:r w:rsidRPr="0DAEBE9F" w:rsidR="0DAEBE9F">
        <w:rPr>
          <w:lang w:val="en-US"/>
        </w:rPr>
        <w:t xml:space="preserve"> </w:t>
      </w:r>
      <w:r w:rsidRPr="0DAEBE9F" w:rsidR="0DAEBE9F">
        <w:rPr>
          <w:lang w:val="en-US"/>
        </w:rPr>
        <w:t>at the moment</w:t>
      </w:r>
      <w:r w:rsidRPr="0DAEBE9F" w:rsidR="0DAEBE9F">
        <w:rPr>
          <w:lang w:val="en-US"/>
        </w:rPr>
        <w:t xml:space="preserve"> of handing over the toolkit to the PSs. Look for updates under the provided links at </w:t>
      </w:r>
      <w:r w:rsidRPr="0DAEBE9F" w:rsidR="0DAEBE9F">
        <w:rPr>
          <w:lang w:val="en-US"/>
        </w:rPr>
        <w:t>a later</w:t>
      </w:r>
      <w:r w:rsidRPr="0DAEBE9F" w:rsidR="0DAEBE9F">
        <w:rPr>
          <w:lang w:val="en-US"/>
        </w:rPr>
        <w:t xml:space="preserve"> stage (second half of October at least).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w14:anchorId="5F41C3B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0pt;height:26.25pt;visibility:visible;mso-wrap-style:square" alt="A group of globes with text&#10;&#10;Description automatically generated" o:bullet="t" type="#_x0000_t75">
        <v:imagedata o:title="A group of globes with text&#10;&#10;Description automatically generated" r:id="rId1"/>
      </v:shape>
    </w:pict>
  </w:numPicBullet>
  <w:abstractNum w:abstractNumId="0" w15:restartNumberingAfterBreak="0">
    <w:nsid w:val="00F97B68"/>
    <w:multiLevelType w:val="hybridMultilevel"/>
    <w:tmpl w:val="A622006A"/>
    <w:lvl w:ilvl="0" w:tplc="080C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444176"/>
    <w:multiLevelType w:val="hybridMultilevel"/>
    <w:tmpl w:val="A14A3856"/>
    <w:lvl w:ilvl="0" w:tplc="085CFE00">
      <w:start w:val="30"/>
      <w:numFmt w:val="bullet"/>
      <w:lvlText w:val=""/>
      <w:lvlJc w:val="left"/>
      <w:pPr>
        <w:ind w:left="720" w:hanging="360"/>
      </w:pPr>
      <w:rPr>
        <w:rFonts w:hint="default" w:ascii="Wingdings" w:hAnsi="Wingdings" w:eastAsia="Times New Roman" w:cstheme="minorHAnsi"/>
        <w:color w:val="70AD47" w:themeColor="accent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2960A6"/>
    <w:multiLevelType w:val="hybridMultilevel"/>
    <w:tmpl w:val="0A443680"/>
    <w:lvl w:ilvl="0" w:tplc="080C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242A9B"/>
    <w:multiLevelType w:val="hybridMultilevel"/>
    <w:tmpl w:val="888CCD54"/>
    <w:lvl w:ilvl="0" w:tplc="AF560874">
      <w:start w:val="1"/>
      <w:numFmt w:val="bullet"/>
      <w:lvlText w:val=""/>
      <w:lvlPicBulletId w:val="0"/>
      <w:lvlJc w:val="left"/>
      <w:pPr>
        <w:tabs>
          <w:tab w:val="num" w:pos="720"/>
        </w:tabs>
        <w:ind w:left="720" w:hanging="360"/>
      </w:pPr>
      <w:rPr>
        <w:rFonts w:hint="default" w:ascii="Symbol" w:hAnsi="Symbol"/>
      </w:rPr>
    </w:lvl>
    <w:lvl w:ilvl="1" w:tplc="A6605B98" w:tentative="1">
      <w:start w:val="1"/>
      <w:numFmt w:val="bullet"/>
      <w:lvlText w:val=""/>
      <w:lvlJc w:val="left"/>
      <w:pPr>
        <w:tabs>
          <w:tab w:val="num" w:pos="1440"/>
        </w:tabs>
        <w:ind w:left="1440" w:hanging="360"/>
      </w:pPr>
      <w:rPr>
        <w:rFonts w:hint="default" w:ascii="Symbol" w:hAnsi="Symbol"/>
      </w:rPr>
    </w:lvl>
    <w:lvl w:ilvl="2" w:tplc="6E9EFD82" w:tentative="1">
      <w:start w:val="1"/>
      <w:numFmt w:val="bullet"/>
      <w:lvlText w:val=""/>
      <w:lvlJc w:val="left"/>
      <w:pPr>
        <w:tabs>
          <w:tab w:val="num" w:pos="2160"/>
        </w:tabs>
        <w:ind w:left="2160" w:hanging="360"/>
      </w:pPr>
      <w:rPr>
        <w:rFonts w:hint="default" w:ascii="Symbol" w:hAnsi="Symbol"/>
      </w:rPr>
    </w:lvl>
    <w:lvl w:ilvl="3" w:tplc="3048B38C" w:tentative="1">
      <w:start w:val="1"/>
      <w:numFmt w:val="bullet"/>
      <w:lvlText w:val=""/>
      <w:lvlJc w:val="left"/>
      <w:pPr>
        <w:tabs>
          <w:tab w:val="num" w:pos="2880"/>
        </w:tabs>
        <w:ind w:left="2880" w:hanging="360"/>
      </w:pPr>
      <w:rPr>
        <w:rFonts w:hint="default" w:ascii="Symbol" w:hAnsi="Symbol"/>
      </w:rPr>
    </w:lvl>
    <w:lvl w:ilvl="4" w:tplc="6F324A36" w:tentative="1">
      <w:start w:val="1"/>
      <w:numFmt w:val="bullet"/>
      <w:lvlText w:val=""/>
      <w:lvlJc w:val="left"/>
      <w:pPr>
        <w:tabs>
          <w:tab w:val="num" w:pos="3600"/>
        </w:tabs>
        <w:ind w:left="3600" w:hanging="360"/>
      </w:pPr>
      <w:rPr>
        <w:rFonts w:hint="default" w:ascii="Symbol" w:hAnsi="Symbol"/>
      </w:rPr>
    </w:lvl>
    <w:lvl w:ilvl="5" w:tplc="51DA9E2A" w:tentative="1">
      <w:start w:val="1"/>
      <w:numFmt w:val="bullet"/>
      <w:lvlText w:val=""/>
      <w:lvlJc w:val="left"/>
      <w:pPr>
        <w:tabs>
          <w:tab w:val="num" w:pos="4320"/>
        </w:tabs>
        <w:ind w:left="4320" w:hanging="360"/>
      </w:pPr>
      <w:rPr>
        <w:rFonts w:hint="default" w:ascii="Symbol" w:hAnsi="Symbol"/>
      </w:rPr>
    </w:lvl>
    <w:lvl w:ilvl="6" w:tplc="26166B12" w:tentative="1">
      <w:start w:val="1"/>
      <w:numFmt w:val="bullet"/>
      <w:lvlText w:val=""/>
      <w:lvlJc w:val="left"/>
      <w:pPr>
        <w:tabs>
          <w:tab w:val="num" w:pos="5040"/>
        </w:tabs>
        <w:ind w:left="5040" w:hanging="360"/>
      </w:pPr>
      <w:rPr>
        <w:rFonts w:hint="default" w:ascii="Symbol" w:hAnsi="Symbol"/>
      </w:rPr>
    </w:lvl>
    <w:lvl w:ilvl="7" w:tplc="F6C8FB42" w:tentative="1">
      <w:start w:val="1"/>
      <w:numFmt w:val="bullet"/>
      <w:lvlText w:val=""/>
      <w:lvlJc w:val="left"/>
      <w:pPr>
        <w:tabs>
          <w:tab w:val="num" w:pos="5760"/>
        </w:tabs>
        <w:ind w:left="5760" w:hanging="360"/>
      </w:pPr>
      <w:rPr>
        <w:rFonts w:hint="default" w:ascii="Symbol" w:hAnsi="Symbol"/>
      </w:rPr>
    </w:lvl>
    <w:lvl w:ilvl="8" w:tplc="D6B6A964" w:tentative="1">
      <w:start w:val="1"/>
      <w:numFmt w:val="bullet"/>
      <w:lvlText w:val=""/>
      <w:lvlJc w:val="left"/>
      <w:pPr>
        <w:tabs>
          <w:tab w:val="num" w:pos="6480"/>
        </w:tabs>
        <w:ind w:left="6480" w:hanging="360"/>
      </w:pPr>
      <w:rPr>
        <w:rFonts w:hint="default" w:ascii="Symbol" w:hAnsi="Symbol"/>
      </w:rPr>
    </w:lvl>
  </w:abstractNum>
  <w:abstractNum w:abstractNumId="4" w15:restartNumberingAfterBreak="0">
    <w:nsid w:val="12DA6FDA"/>
    <w:multiLevelType w:val="multilevel"/>
    <w:tmpl w:val="8FD8D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CCC6339"/>
    <w:multiLevelType w:val="hybridMultilevel"/>
    <w:tmpl w:val="A6164D42"/>
    <w:lvl w:ilvl="0" w:tplc="080C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1F76FB"/>
    <w:multiLevelType w:val="hybridMultilevel"/>
    <w:tmpl w:val="F548977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E11719"/>
    <w:multiLevelType w:val="hybridMultilevel"/>
    <w:tmpl w:val="E8AED93C"/>
    <w:lvl w:ilvl="0" w:tplc="080C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522E2E"/>
    <w:multiLevelType w:val="multilevel"/>
    <w:tmpl w:val="A1107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FC02392"/>
    <w:multiLevelType w:val="hybridMultilevel"/>
    <w:tmpl w:val="DD68953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2FC2BE1"/>
    <w:multiLevelType w:val="hybridMultilevel"/>
    <w:tmpl w:val="868E8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95E3E"/>
    <w:multiLevelType w:val="hybridMultilevel"/>
    <w:tmpl w:val="AF74984E"/>
    <w:lvl w:ilvl="0" w:tplc="7C487122">
      <w:numFmt w:val="bullet"/>
      <w:lvlText w:val=""/>
      <w:lvlJc w:val="left"/>
      <w:pPr>
        <w:ind w:left="720" w:hanging="360"/>
      </w:pPr>
      <w:rPr>
        <w:rFonts w:hint="default" w:ascii="Wingdings" w:hAnsi="Wingding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2D10425"/>
    <w:multiLevelType w:val="multilevel"/>
    <w:tmpl w:val="40BE2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1462B3A"/>
    <w:multiLevelType w:val="multilevel"/>
    <w:tmpl w:val="3378D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6472C75"/>
    <w:multiLevelType w:val="multilevel"/>
    <w:tmpl w:val="02F48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608E7C15"/>
    <w:multiLevelType w:val="hybridMultilevel"/>
    <w:tmpl w:val="2662E9A6"/>
    <w:lvl w:ilvl="0" w:tplc="080C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225697C"/>
    <w:multiLevelType w:val="multilevel"/>
    <w:tmpl w:val="052E0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A674604"/>
    <w:multiLevelType w:val="hybridMultilevel"/>
    <w:tmpl w:val="3AB0D0B4"/>
    <w:lvl w:ilvl="0" w:tplc="085CFE00">
      <w:start w:val="30"/>
      <w:numFmt w:val="bullet"/>
      <w:lvlText w:val=""/>
      <w:lvlJc w:val="left"/>
      <w:pPr>
        <w:ind w:left="720" w:hanging="360"/>
      </w:pPr>
      <w:rPr>
        <w:rFonts w:hint="default" w:ascii="Wingdings" w:hAnsi="Wingdings" w:eastAsia="Times New Roman" w:cstheme="minorHAnsi"/>
        <w:color w:val="70AD47" w:themeColor="accent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4536627"/>
    <w:multiLevelType w:val="hybridMultilevel"/>
    <w:tmpl w:val="9C2E0AE2"/>
    <w:lvl w:ilvl="0" w:tplc="114C0DF8">
      <w:start w:val="2"/>
      <w:numFmt w:val="bullet"/>
      <w:lvlText w:val=""/>
      <w:lvlJc w:val="left"/>
      <w:pPr>
        <w:ind w:left="720" w:hanging="360"/>
      </w:pPr>
      <w:rPr>
        <w:rFonts w:hint="default" w:ascii="Wingdings" w:hAnsi="Wingding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F455225"/>
    <w:multiLevelType w:val="hybridMultilevel"/>
    <w:tmpl w:val="5F26B460"/>
    <w:lvl w:ilvl="0" w:tplc="3778722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048044">
    <w:abstractNumId w:val="11"/>
  </w:num>
  <w:num w:numId="2" w16cid:durableId="1604728909">
    <w:abstractNumId w:val="17"/>
  </w:num>
  <w:num w:numId="3" w16cid:durableId="287901629">
    <w:abstractNumId w:val="5"/>
  </w:num>
  <w:num w:numId="4" w16cid:durableId="742028602">
    <w:abstractNumId w:val="2"/>
  </w:num>
  <w:num w:numId="5" w16cid:durableId="684284021">
    <w:abstractNumId w:val="10"/>
  </w:num>
  <w:num w:numId="6" w16cid:durableId="1529829044">
    <w:abstractNumId w:val="18"/>
  </w:num>
  <w:num w:numId="7" w16cid:durableId="1164663144">
    <w:abstractNumId w:val="7"/>
  </w:num>
  <w:num w:numId="8" w16cid:durableId="1691759462">
    <w:abstractNumId w:val="19"/>
  </w:num>
  <w:num w:numId="9" w16cid:durableId="1520585634">
    <w:abstractNumId w:val="13"/>
  </w:num>
  <w:num w:numId="10" w16cid:durableId="849566145">
    <w:abstractNumId w:val="4"/>
  </w:num>
  <w:num w:numId="11" w16cid:durableId="2061243837">
    <w:abstractNumId w:val="12"/>
  </w:num>
  <w:num w:numId="12" w16cid:durableId="510147017">
    <w:abstractNumId w:val="8"/>
  </w:num>
  <w:num w:numId="13" w16cid:durableId="2038385789">
    <w:abstractNumId w:val="16"/>
  </w:num>
  <w:num w:numId="14" w16cid:durableId="1903710646">
    <w:abstractNumId w:val="0"/>
  </w:num>
  <w:num w:numId="15" w16cid:durableId="342588308">
    <w:abstractNumId w:val="6"/>
  </w:num>
  <w:num w:numId="16" w16cid:durableId="1096903244">
    <w:abstractNumId w:val="9"/>
  </w:num>
  <w:num w:numId="17" w16cid:durableId="1280525598">
    <w:abstractNumId w:val="14"/>
  </w:num>
  <w:num w:numId="18" w16cid:durableId="115876331">
    <w:abstractNumId w:val="3"/>
  </w:num>
  <w:num w:numId="19" w16cid:durableId="1094546502">
    <w:abstractNumId w:val="1"/>
  </w:num>
  <w:num w:numId="20" w16cid:durableId="1743915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84"/>
    <w:rsid w:val="00002529"/>
    <w:rsid w:val="00016207"/>
    <w:rsid w:val="0001776D"/>
    <w:rsid w:val="00021EB2"/>
    <w:rsid w:val="000279C4"/>
    <w:rsid w:val="00032789"/>
    <w:rsid w:val="000328EC"/>
    <w:rsid w:val="00035A0A"/>
    <w:rsid w:val="0004032C"/>
    <w:rsid w:val="00045F96"/>
    <w:rsid w:val="0005068C"/>
    <w:rsid w:val="000752DC"/>
    <w:rsid w:val="00076628"/>
    <w:rsid w:val="000772CD"/>
    <w:rsid w:val="000865BA"/>
    <w:rsid w:val="000913CD"/>
    <w:rsid w:val="000B2FF4"/>
    <w:rsid w:val="000B43DC"/>
    <w:rsid w:val="000B65F0"/>
    <w:rsid w:val="000C3C41"/>
    <w:rsid w:val="000C59E4"/>
    <w:rsid w:val="000C6953"/>
    <w:rsid w:val="000D3060"/>
    <w:rsid w:val="000D4386"/>
    <w:rsid w:val="000D45F3"/>
    <w:rsid w:val="000D6FD0"/>
    <w:rsid w:val="000E138E"/>
    <w:rsid w:val="000E35F9"/>
    <w:rsid w:val="000E4048"/>
    <w:rsid w:val="000E45E7"/>
    <w:rsid w:val="000E548A"/>
    <w:rsid w:val="000F165A"/>
    <w:rsid w:val="000F5EF3"/>
    <w:rsid w:val="0011521A"/>
    <w:rsid w:val="00121698"/>
    <w:rsid w:val="0012354E"/>
    <w:rsid w:val="00131657"/>
    <w:rsid w:val="00136A73"/>
    <w:rsid w:val="0014658B"/>
    <w:rsid w:val="00146CC8"/>
    <w:rsid w:val="00152F6D"/>
    <w:rsid w:val="0015585E"/>
    <w:rsid w:val="00164546"/>
    <w:rsid w:val="00167625"/>
    <w:rsid w:val="00167DFC"/>
    <w:rsid w:val="001719F9"/>
    <w:rsid w:val="00175ED1"/>
    <w:rsid w:val="001833F5"/>
    <w:rsid w:val="00190AF4"/>
    <w:rsid w:val="001A2E57"/>
    <w:rsid w:val="001A3B3E"/>
    <w:rsid w:val="001A5D1E"/>
    <w:rsid w:val="001A6BB4"/>
    <w:rsid w:val="001B1588"/>
    <w:rsid w:val="001B4891"/>
    <w:rsid w:val="001C27C0"/>
    <w:rsid w:val="001C2C64"/>
    <w:rsid w:val="001C4357"/>
    <w:rsid w:val="001D1490"/>
    <w:rsid w:val="001D3771"/>
    <w:rsid w:val="001D3BB5"/>
    <w:rsid w:val="001D7FE3"/>
    <w:rsid w:val="001E1396"/>
    <w:rsid w:val="001E23C3"/>
    <w:rsid w:val="001E26AD"/>
    <w:rsid w:val="001E32EF"/>
    <w:rsid w:val="001E586B"/>
    <w:rsid w:val="001F32CB"/>
    <w:rsid w:val="001F4355"/>
    <w:rsid w:val="00210399"/>
    <w:rsid w:val="00211700"/>
    <w:rsid w:val="00213B3B"/>
    <w:rsid w:val="00213D9E"/>
    <w:rsid w:val="00220579"/>
    <w:rsid w:val="00220A47"/>
    <w:rsid w:val="00220AF1"/>
    <w:rsid w:val="00220D9D"/>
    <w:rsid w:val="0022159A"/>
    <w:rsid w:val="002247FE"/>
    <w:rsid w:val="00224AEC"/>
    <w:rsid w:val="00225640"/>
    <w:rsid w:val="0023051E"/>
    <w:rsid w:val="00231DE1"/>
    <w:rsid w:val="002323C6"/>
    <w:rsid w:val="00241BC7"/>
    <w:rsid w:val="0024313D"/>
    <w:rsid w:val="00245125"/>
    <w:rsid w:val="0024671D"/>
    <w:rsid w:val="00247A0C"/>
    <w:rsid w:val="002513C0"/>
    <w:rsid w:val="002524CA"/>
    <w:rsid w:val="00254A53"/>
    <w:rsid w:val="00255717"/>
    <w:rsid w:val="0025598B"/>
    <w:rsid w:val="00260B21"/>
    <w:rsid w:val="0026367C"/>
    <w:rsid w:val="00264CD7"/>
    <w:rsid w:val="00272CB6"/>
    <w:rsid w:val="00273C6E"/>
    <w:rsid w:val="00274D8C"/>
    <w:rsid w:val="002767C3"/>
    <w:rsid w:val="0028309E"/>
    <w:rsid w:val="002A3523"/>
    <w:rsid w:val="002A5166"/>
    <w:rsid w:val="002B3228"/>
    <w:rsid w:val="002B70B9"/>
    <w:rsid w:val="002C28C9"/>
    <w:rsid w:val="002C69D9"/>
    <w:rsid w:val="002E1CDC"/>
    <w:rsid w:val="002E317A"/>
    <w:rsid w:val="002E31AD"/>
    <w:rsid w:val="002E6EDA"/>
    <w:rsid w:val="002F4BBF"/>
    <w:rsid w:val="0030561B"/>
    <w:rsid w:val="00306971"/>
    <w:rsid w:val="00310856"/>
    <w:rsid w:val="0031178B"/>
    <w:rsid w:val="003161DC"/>
    <w:rsid w:val="00316DBC"/>
    <w:rsid w:val="0032388F"/>
    <w:rsid w:val="00326C25"/>
    <w:rsid w:val="003321CF"/>
    <w:rsid w:val="0034087C"/>
    <w:rsid w:val="00343A0B"/>
    <w:rsid w:val="00351455"/>
    <w:rsid w:val="00362E87"/>
    <w:rsid w:val="003647A4"/>
    <w:rsid w:val="00365142"/>
    <w:rsid w:val="00366DC4"/>
    <w:rsid w:val="003736B1"/>
    <w:rsid w:val="003763ED"/>
    <w:rsid w:val="003772C5"/>
    <w:rsid w:val="00385E56"/>
    <w:rsid w:val="00390E8B"/>
    <w:rsid w:val="003947BA"/>
    <w:rsid w:val="0039727B"/>
    <w:rsid w:val="0039755C"/>
    <w:rsid w:val="00397ED6"/>
    <w:rsid w:val="003A34D7"/>
    <w:rsid w:val="003A3503"/>
    <w:rsid w:val="003A4551"/>
    <w:rsid w:val="003B3D64"/>
    <w:rsid w:val="003B4AC3"/>
    <w:rsid w:val="003B5C03"/>
    <w:rsid w:val="003C3825"/>
    <w:rsid w:val="003C6AEE"/>
    <w:rsid w:val="003D2254"/>
    <w:rsid w:val="003D3851"/>
    <w:rsid w:val="003D69A7"/>
    <w:rsid w:val="003D70BA"/>
    <w:rsid w:val="003E394C"/>
    <w:rsid w:val="003E42F9"/>
    <w:rsid w:val="003F03DD"/>
    <w:rsid w:val="003F041B"/>
    <w:rsid w:val="003F2896"/>
    <w:rsid w:val="003F3C4A"/>
    <w:rsid w:val="003F7118"/>
    <w:rsid w:val="00411230"/>
    <w:rsid w:val="004119A8"/>
    <w:rsid w:val="00412E49"/>
    <w:rsid w:val="00413CFE"/>
    <w:rsid w:val="0042328B"/>
    <w:rsid w:val="004356E4"/>
    <w:rsid w:val="00440375"/>
    <w:rsid w:val="00444229"/>
    <w:rsid w:val="004470D7"/>
    <w:rsid w:val="00450D48"/>
    <w:rsid w:val="0045467C"/>
    <w:rsid w:val="004579D5"/>
    <w:rsid w:val="00457B0C"/>
    <w:rsid w:val="00457B23"/>
    <w:rsid w:val="00465223"/>
    <w:rsid w:val="004669FD"/>
    <w:rsid w:val="00472029"/>
    <w:rsid w:val="00481182"/>
    <w:rsid w:val="00482588"/>
    <w:rsid w:val="00483CB4"/>
    <w:rsid w:val="00484192"/>
    <w:rsid w:val="0049020D"/>
    <w:rsid w:val="00490A22"/>
    <w:rsid w:val="0049472F"/>
    <w:rsid w:val="004A6479"/>
    <w:rsid w:val="004B108D"/>
    <w:rsid w:val="004B5DBF"/>
    <w:rsid w:val="004C2A31"/>
    <w:rsid w:val="004C33AA"/>
    <w:rsid w:val="004C53A4"/>
    <w:rsid w:val="004D171A"/>
    <w:rsid w:val="004E24B5"/>
    <w:rsid w:val="004E2FBB"/>
    <w:rsid w:val="004F0B00"/>
    <w:rsid w:val="004F15D8"/>
    <w:rsid w:val="004F2A33"/>
    <w:rsid w:val="004F37FD"/>
    <w:rsid w:val="004F44B5"/>
    <w:rsid w:val="004F4E91"/>
    <w:rsid w:val="004F51CC"/>
    <w:rsid w:val="004F5283"/>
    <w:rsid w:val="004F7FCA"/>
    <w:rsid w:val="0050375D"/>
    <w:rsid w:val="005065EB"/>
    <w:rsid w:val="00507392"/>
    <w:rsid w:val="00510C13"/>
    <w:rsid w:val="00510D00"/>
    <w:rsid w:val="00513A79"/>
    <w:rsid w:val="00513FA2"/>
    <w:rsid w:val="00514B52"/>
    <w:rsid w:val="00515A65"/>
    <w:rsid w:val="00515C92"/>
    <w:rsid w:val="005160EE"/>
    <w:rsid w:val="00516D8A"/>
    <w:rsid w:val="00520001"/>
    <w:rsid w:val="005236EC"/>
    <w:rsid w:val="00523EBC"/>
    <w:rsid w:val="005246C7"/>
    <w:rsid w:val="00534F54"/>
    <w:rsid w:val="00542479"/>
    <w:rsid w:val="00543638"/>
    <w:rsid w:val="005438EF"/>
    <w:rsid w:val="005442CF"/>
    <w:rsid w:val="005443C7"/>
    <w:rsid w:val="00545A0F"/>
    <w:rsid w:val="00550CCF"/>
    <w:rsid w:val="0055424E"/>
    <w:rsid w:val="00561319"/>
    <w:rsid w:val="00563E60"/>
    <w:rsid w:val="0056442E"/>
    <w:rsid w:val="005706E0"/>
    <w:rsid w:val="0057385B"/>
    <w:rsid w:val="0057592B"/>
    <w:rsid w:val="00576FEC"/>
    <w:rsid w:val="00584E17"/>
    <w:rsid w:val="00584E28"/>
    <w:rsid w:val="00584EAC"/>
    <w:rsid w:val="0058670E"/>
    <w:rsid w:val="005947FF"/>
    <w:rsid w:val="0059690D"/>
    <w:rsid w:val="005A0363"/>
    <w:rsid w:val="005A126C"/>
    <w:rsid w:val="005A50ED"/>
    <w:rsid w:val="005A7155"/>
    <w:rsid w:val="005B1272"/>
    <w:rsid w:val="005B197B"/>
    <w:rsid w:val="005B1C74"/>
    <w:rsid w:val="005B1E9D"/>
    <w:rsid w:val="005B50FF"/>
    <w:rsid w:val="005B6474"/>
    <w:rsid w:val="005B6CE3"/>
    <w:rsid w:val="005C3C94"/>
    <w:rsid w:val="005D385C"/>
    <w:rsid w:val="005D63E1"/>
    <w:rsid w:val="005D6A9B"/>
    <w:rsid w:val="005E4192"/>
    <w:rsid w:val="005E46F8"/>
    <w:rsid w:val="005F79DF"/>
    <w:rsid w:val="00605C43"/>
    <w:rsid w:val="00606773"/>
    <w:rsid w:val="00606F09"/>
    <w:rsid w:val="00625609"/>
    <w:rsid w:val="00625F65"/>
    <w:rsid w:val="00633937"/>
    <w:rsid w:val="0063732E"/>
    <w:rsid w:val="006377F6"/>
    <w:rsid w:val="006422F8"/>
    <w:rsid w:val="00645914"/>
    <w:rsid w:val="00653EAF"/>
    <w:rsid w:val="00654DF5"/>
    <w:rsid w:val="00655D0B"/>
    <w:rsid w:val="00656F92"/>
    <w:rsid w:val="006570F1"/>
    <w:rsid w:val="006631A2"/>
    <w:rsid w:val="0066497F"/>
    <w:rsid w:val="00665B70"/>
    <w:rsid w:val="00665F47"/>
    <w:rsid w:val="00681DC9"/>
    <w:rsid w:val="00683FE4"/>
    <w:rsid w:val="006870B3"/>
    <w:rsid w:val="00691F79"/>
    <w:rsid w:val="006941CE"/>
    <w:rsid w:val="006A20DC"/>
    <w:rsid w:val="006A4932"/>
    <w:rsid w:val="006B1FBE"/>
    <w:rsid w:val="006B7496"/>
    <w:rsid w:val="006C06A6"/>
    <w:rsid w:val="006C4BDA"/>
    <w:rsid w:val="006D1D80"/>
    <w:rsid w:val="006E24D2"/>
    <w:rsid w:val="006E75B6"/>
    <w:rsid w:val="006F4DD0"/>
    <w:rsid w:val="006F5372"/>
    <w:rsid w:val="006F5561"/>
    <w:rsid w:val="006F7B2E"/>
    <w:rsid w:val="0070355A"/>
    <w:rsid w:val="00721754"/>
    <w:rsid w:val="007253EA"/>
    <w:rsid w:val="00730BFE"/>
    <w:rsid w:val="00730DAF"/>
    <w:rsid w:val="00730DB8"/>
    <w:rsid w:val="007460C3"/>
    <w:rsid w:val="00746E1C"/>
    <w:rsid w:val="00764B55"/>
    <w:rsid w:val="00764E7E"/>
    <w:rsid w:val="007666B6"/>
    <w:rsid w:val="00767689"/>
    <w:rsid w:val="00767729"/>
    <w:rsid w:val="00772918"/>
    <w:rsid w:val="00773AE0"/>
    <w:rsid w:val="007767C8"/>
    <w:rsid w:val="007776A7"/>
    <w:rsid w:val="00780E2E"/>
    <w:rsid w:val="00781A27"/>
    <w:rsid w:val="00782D9E"/>
    <w:rsid w:val="00792939"/>
    <w:rsid w:val="00796376"/>
    <w:rsid w:val="00796B26"/>
    <w:rsid w:val="007A0D6B"/>
    <w:rsid w:val="007A24A4"/>
    <w:rsid w:val="007A260C"/>
    <w:rsid w:val="007A33F2"/>
    <w:rsid w:val="007A7D22"/>
    <w:rsid w:val="007B099A"/>
    <w:rsid w:val="007B0DE4"/>
    <w:rsid w:val="007B2154"/>
    <w:rsid w:val="007B3CE0"/>
    <w:rsid w:val="007C03A6"/>
    <w:rsid w:val="007C0551"/>
    <w:rsid w:val="007C4D36"/>
    <w:rsid w:val="007D5201"/>
    <w:rsid w:val="007D719C"/>
    <w:rsid w:val="007D78C3"/>
    <w:rsid w:val="007D7F83"/>
    <w:rsid w:val="007F116F"/>
    <w:rsid w:val="007F2187"/>
    <w:rsid w:val="007F3D0B"/>
    <w:rsid w:val="007F4267"/>
    <w:rsid w:val="007F510C"/>
    <w:rsid w:val="00804670"/>
    <w:rsid w:val="00804D0D"/>
    <w:rsid w:val="00804F0D"/>
    <w:rsid w:val="0080644A"/>
    <w:rsid w:val="008134E2"/>
    <w:rsid w:val="00815988"/>
    <w:rsid w:val="00816912"/>
    <w:rsid w:val="00820906"/>
    <w:rsid w:val="0082785E"/>
    <w:rsid w:val="00827F93"/>
    <w:rsid w:val="008314E4"/>
    <w:rsid w:val="00831844"/>
    <w:rsid w:val="00832DCB"/>
    <w:rsid w:val="00835343"/>
    <w:rsid w:val="00836C20"/>
    <w:rsid w:val="00837CEF"/>
    <w:rsid w:val="0084293F"/>
    <w:rsid w:val="00844BA4"/>
    <w:rsid w:val="008503DD"/>
    <w:rsid w:val="00853496"/>
    <w:rsid w:val="00860F61"/>
    <w:rsid w:val="00861823"/>
    <w:rsid w:val="008623EC"/>
    <w:rsid w:val="00864793"/>
    <w:rsid w:val="008722E2"/>
    <w:rsid w:val="00874255"/>
    <w:rsid w:val="00877307"/>
    <w:rsid w:val="008773AE"/>
    <w:rsid w:val="00881925"/>
    <w:rsid w:val="00881CDC"/>
    <w:rsid w:val="00883E7F"/>
    <w:rsid w:val="008A699E"/>
    <w:rsid w:val="008A6E14"/>
    <w:rsid w:val="008A72A9"/>
    <w:rsid w:val="008B069B"/>
    <w:rsid w:val="008B15F3"/>
    <w:rsid w:val="008C095B"/>
    <w:rsid w:val="008C3546"/>
    <w:rsid w:val="008C68FA"/>
    <w:rsid w:val="008D58A9"/>
    <w:rsid w:val="008E3A77"/>
    <w:rsid w:val="008E4000"/>
    <w:rsid w:val="008E73DC"/>
    <w:rsid w:val="008F4354"/>
    <w:rsid w:val="008F6988"/>
    <w:rsid w:val="008F7784"/>
    <w:rsid w:val="00902230"/>
    <w:rsid w:val="00902403"/>
    <w:rsid w:val="00905B20"/>
    <w:rsid w:val="00917D08"/>
    <w:rsid w:val="009405B6"/>
    <w:rsid w:val="0094359D"/>
    <w:rsid w:val="00944DC3"/>
    <w:rsid w:val="00950CEF"/>
    <w:rsid w:val="00954E21"/>
    <w:rsid w:val="009553D6"/>
    <w:rsid w:val="00957CFF"/>
    <w:rsid w:val="00965BA5"/>
    <w:rsid w:val="00967516"/>
    <w:rsid w:val="009721D5"/>
    <w:rsid w:val="00972B4C"/>
    <w:rsid w:val="00977B19"/>
    <w:rsid w:val="009807A6"/>
    <w:rsid w:val="00984A79"/>
    <w:rsid w:val="0098572E"/>
    <w:rsid w:val="00990A2F"/>
    <w:rsid w:val="00991791"/>
    <w:rsid w:val="009976ED"/>
    <w:rsid w:val="009A0F32"/>
    <w:rsid w:val="009A2A29"/>
    <w:rsid w:val="009A3805"/>
    <w:rsid w:val="009A3D1B"/>
    <w:rsid w:val="009A58AA"/>
    <w:rsid w:val="009A737A"/>
    <w:rsid w:val="009B4CA3"/>
    <w:rsid w:val="009B4EEA"/>
    <w:rsid w:val="009C3AD5"/>
    <w:rsid w:val="009C4302"/>
    <w:rsid w:val="009D05A6"/>
    <w:rsid w:val="009D30D6"/>
    <w:rsid w:val="009D6A7B"/>
    <w:rsid w:val="009E2270"/>
    <w:rsid w:val="009E2343"/>
    <w:rsid w:val="009E2C8B"/>
    <w:rsid w:val="009E4163"/>
    <w:rsid w:val="009F2CF6"/>
    <w:rsid w:val="00A03A52"/>
    <w:rsid w:val="00A06E1A"/>
    <w:rsid w:val="00A11FBA"/>
    <w:rsid w:val="00A13A06"/>
    <w:rsid w:val="00A158C3"/>
    <w:rsid w:val="00A20C7C"/>
    <w:rsid w:val="00A2183E"/>
    <w:rsid w:val="00A3340A"/>
    <w:rsid w:val="00A37E74"/>
    <w:rsid w:val="00A422B8"/>
    <w:rsid w:val="00A4250B"/>
    <w:rsid w:val="00A57193"/>
    <w:rsid w:val="00A62C26"/>
    <w:rsid w:val="00A7172B"/>
    <w:rsid w:val="00A71B60"/>
    <w:rsid w:val="00A743F2"/>
    <w:rsid w:val="00A816BE"/>
    <w:rsid w:val="00A8600A"/>
    <w:rsid w:val="00A93746"/>
    <w:rsid w:val="00AA7E36"/>
    <w:rsid w:val="00AB40A2"/>
    <w:rsid w:val="00AB4321"/>
    <w:rsid w:val="00AB45AD"/>
    <w:rsid w:val="00AB6791"/>
    <w:rsid w:val="00AB7818"/>
    <w:rsid w:val="00AB798F"/>
    <w:rsid w:val="00AB7C95"/>
    <w:rsid w:val="00AC1A25"/>
    <w:rsid w:val="00AC2686"/>
    <w:rsid w:val="00AC35B3"/>
    <w:rsid w:val="00AC492C"/>
    <w:rsid w:val="00AC4BFC"/>
    <w:rsid w:val="00AD1508"/>
    <w:rsid w:val="00AD2011"/>
    <w:rsid w:val="00AD45BF"/>
    <w:rsid w:val="00AE25A1"/>
    <w:rsid w:val="00AE2BAE"/>
    <w:rsid w:val="00AF41F6"/>
    <w:rsid w:val="00AF4F0A"/>
    <w:rsid w:val="00B10862"/>
    <w:rsid w:val="00B16439"/>
    <w:rsid w:val="00B175EB"/>
    <w:rsid w:val="00B214F7"/>
    <w:rsid w:val="00B22B81"/>
    <w:rsid w:val="00B26DCF"/>
    <w:rsid w:val="00B326BF"/>
    <w:rsid w:val="00B41C1F"/>
    <w:rsid w:val="00B4313D"/>
    <w:rsid w:val="00B460AD"/>
    <w:rsid w:val="00B56EAF"/>
    <w:rsid w:val="00B6199A"/>
    <w:rsid w:val="00B65C80"/>
    <w:rsid w:val="00B674FF"/>
    <w:rsid w:val="00B71448"/>
    <w:rsid w:val="00B72BC9"/>
    <w:rsid w:val="00B72C88"/>
    <w:rsid w:val="00B75F0B"/>
    <w:rsid w:val="00B76A8E"/>
    <w:rsid w:val="00B8776A"/>
    <w:rsid w:val="00B916B1"/>
    <w:rsid w:val="00BA1AD9"/>
    <w:rsid w:val="00BA41D4"/>
    <w:rsid w:val="00BA769A"/>
    <w:rsid w:val="00BB119A"/>
    <w:rsid w:val="00BB347B"/>
    <w:rsid w:val="00BB3AAB"/>
    <w:rsid w:val="00BB6C58"/>
    <w:rsid w:val="00BC0C7A"/>
    <w:rsid w:val="00BD049B"/>
    <w:rsid w:val="00BD5B7B"/>
    <w:rsid w:val="00BD68EF"/>
    <w:rsid w:val="00BE0AE5"/>
    <w:rsid w:val="00BE0C8B"/>
    <w:rsid w:val="00BE122E"/>
    <w:rsid w:val="00BE4360"/>
    <w:rsid w:val="00BE76BF"/>
    <w:rsid w:val="00BF35E4"/>
    <w:rsid w:val="00BF7E1F"/>
    <w:rsid w:val="00C00C02"/>
    <w:rsid w:val="00C01F98"/>
    <w:rsid w:val="00C04DEA"/>
    <w:rsid w:val="00C067B9"/>
    <w:rsid w:val="00C1692B"/>
    <w:rsid w:val="00C178FA"/>
    <w:rsid w:val="00C20782"/>
    <w:rsid w:val="00C21A60"/>
    <w:rsid w:val="00C22FEF"/>
    <w:rsid w:val="00C23B3A"/>
    <w:rsid w:val="00C272B1"/>
    <w:rsid w:val="00C307EB"/>
    <w:rsid w:val="00C319C2"/>
    <w:rsid w:val="00C33A6D"/>
    <w:rsid w:val="00C33DE4"/>
    <w:rsid w:val="00C34A82"/>
    <w:rsid w:val="00C34AAB"/>
    <w:rsid w:val="00C35A06"/>
    <w:rsid w:val="00C447D5"/>
    <w:rsid w:val="00C530F1"/>
    <w:rsid w:val="00C5341A"/>
    <w:rsid w:val="00C53494"/>
    <w:rsid w:val="00C619F6"/>
    <w:rsid w:val="00C70140"/>
    <w:rsid w:val="00C70E94"/>
    <w:rsid w:val="00C7150A"/>
    <w:rsid w:val="00C73FBD"/>
    <w:rsid w:val="00C80419"/>
    <w:rsid w:val="00C91773"/>
    <w:rsid w:val="00C92B03"/>
    <w:rsid w:val="00CA684A"/>
    <w:rsid w:val="00CB262D"/>
    <w:rsid w:val="00CC0922"/>
    <w:rsid w:val="00CC4106"/>
    <w:rsid w:val="00CC6682"/>
    <w:rsid w:val="00CD33AD"/>
    <w:rsid w:val="00CD5474"/>
    <w:rsid w:val="00CD6456"/>
    <w:rsid w:val="00CD6BA3"/>
    <w:rsid w:val="00CE5B83"/>
    <w:rsid w:val="00CE60CE"/>
    <w:rsid w:val="00CF373F"/>
    <w:rsid w:val="00D011A9"/>
    <w:rsid w:val="00D045EA"/>
    <w:rsid w:val="00D05E9C"/>
    <w:rsid w:val="00D10DFB"/>
    <w:rsid w:val="00D12B06"/>
    <w:rsid w:val="00D14507"/>
    <w:rsid w:val="00D14EF5"/>
    <w:rsid w:val="00D15B74"/>
    <w:rsid w:val="00D16E1F"/>
    <w:rsid w:val="00D202EA"/>
    <w:rsid w:val="00D2165F"/>
    <w:rsid w:val="00D2567D"/>
    <w:rsid w:val="00D2595D"/>
    <w:rsid w:val="00D2639D"/>
    <w:rsid w:val="00D2703A"/>
    <w:rsid w:val="00D30505"/>
    <w:rsid w:val="00D40689"/>
    <w:rsid w:val="00D507D0"/>
    <w:rsid w:val="00D50BCC"/>
    <w:rsid w:val="00D5219A"/>
    <w:rsid w:val="00D5607E"/>
    <w:rsid w:val="00D607E7"/>
    <w:rsid w:val="00D60818"/>
    <w:rsid w:val="00D615DF"/>
    <w:rsid w:val="00D64353"/>
    <w:rsid w:val="00D6614B"/>
    <w:rsid w:val="00D804C9"/>
    <w:rsid w:val="00D8164D"/>
    <w:rsid w:val="00D841EC"/>
    <w:rsid w:val="00D84FDB"/>
    <w:rsid w:val="00D959F6"/>
    <w:rsid w:val="00D96348"/>
    <w:rsid w:val="00DA18AA"/>
    <w:rsid w:val="00DA3EBA"/>
    <w:rsid w:val="00DA52F4"/>
    <w:rsid w:val="00DA7421"/>
    <w:rsid w:val="00DA7462"/>
    <w:rsid w:val="00DB1022"/>
    <w:rsid w:val="00DB1C0B"/>
    <w:rsid w:val="00DB3489"/>
    <w:rsid w:val="00DB40C2"/>
    <w:rsid w:val="00DB6777"/>
    <w:rsid w:val="00DC14A2"/>
    <w:rsid w:val="00DC39B7"/>
    <w:rsid w:val="00DC7632"/>
    <w:rsid w:val="00DD30B1"/>
    <w:rsid w:val="00DD4340"/>
    <w:rsid w:val="00DE04C0"/>
    <w:rsid w:val="00DE3227"/>
    <w:rsid w:val="00DE329C"/>
    <w:rsid w:val="00DE4A83"/>
    <w:rsid w:val="00DE53FE"/>
    <w:rsid w:val="00DE6552"/>
    <w:rsid w:val="00DF0392"/>
    <w:rsid w:val="00DF1531"/>
    <w:rsid w:val="00E06535"/>
    <w:rsid w:val="00E11A14"/>
    <w:rsid w:val="00E22603"/>
    <w:rsid w:val="00E22BE5"/>
    <w:rsid w:val="00E23C2C"/>
    <w:rsid w:val="00E2549A"/>
    <w:rsid w:val="00E25EDE"/>
    <w:rsid w:val="00E26CC5"/>
    <w:rsid w:val="00E27BC2"/>
    <w:rsid w:val="00E31732"/>
    <w:rsid w:val="00E43BAE"/>
    <w:rsid w:val="00E46720"/>
    <w:rsid w:val="00E5635D"/>
    <w:rsid w:val="00E60B78"/>
    <w:rsid w:val="00E620CF"/>
    <w:rsid w:val="00E62BFB"/>
    <w:rsid w:val="00E64F78"/>
    <w:rsid w:val="00E6516F"/>
    <w:rsid w:val="00E70B04"/>
    <w:rsid w:val="00E7324D"/>
    <w:rsid w:val="00E778AD"/>
    <w:rsid w:val="00E82338"/>
    <w:rsid w:val="00E8494D"/>
    <w:rsid w:val="00E8767A"/>
    <w:rsid w:val="00E93DAD"/>
    <w:rsid w:val="00E97CC2"/>
    <w:rsid w:val="00EA39AD"/>
    <w:rsid w:val="00EB37C6"/>
    <w:rsid w:val="00EB6DA7"/>
    <w:rsid w:val="00EC056E"/>
    <w:rsid w:val="00EC0EED"/>
    <w:rsid w:val="00EC1DD8"/>
    <w:rsid w:val="00EC2BD2"/>
    <w:rsid w:val="00EC341D"/>
    <w:rsid w:val="00EC3B39"/>
    <w:rsid w:val="00EC5395"/>
    <w:rsid w:val="00ED178D"/>
    <w:rsid w:val="00ED7D7D"/>
    <w:rsid w:val="00EE0AA6"/>
    <w:rsid w:val="00EE1C07"/>
    <w:rsid w:val="00EE2949"/>
    <w:rsid w:val="00EE69A2"/>
    <w:rsid w:val="00EE7816"/>
    <w:rsid w:val="00EF4685"/>
    <w:rsid w:val="00F06431"/>
    <w:rsid w:val="00F10CB9"/>
    <w:rsid w:val="00F303D3"/>
    <w:rsid w:val="00F35702"/>
    <w:rsid w:val="00F3579B"/>
    <w:rsid w:val="00F36D63"/>
    <w:rsid w:val="00F37E5B"/>
    <w:rsid w:val="00F4095E"/>
    <w:rsid w:val="00F43287"/>
    <w:rsid w:val="00F47CBC"/>
    <w:rsid w:val="00F54106"/>
    <w:rsid w:val="00F564C7"/>
    <w:rsid w:val="00F6762B"/>
    <w:rsid w:val="00F67B49"/>
    <w:rsid w:val="00F749E9"/>
    <w:rsid w:val="00F74D25"/>
    <w:rsid w:val="00F848B6"/>
    <w:rsid w:val="00F85862"/>
    <w:rsid w:val="00F94584"/>
    <w:rsid w:val="00F977F4"/>
    <w:rsid w:val="00FA324E"/>
    <w:rsid w:val="00FA6A92"/>
    <w:rsid w:val="00FB2256"/>
    <w:rsid w:val="00FB38A4"/>
    <w:rsid w:val="00FB5091"/>
    <w:rsid w:val="00FB6A6B"/>
    <w:rsid w:val="00FB72DD"/>
    <w:rsid w:val="00FC3897"/>
    <w:rsid w:val="00FE0C2A"/>
    <w:rsid w:val="00FE1697"/>
    <w:rsid w:val="00FE17DE"/>
    <w:rsid w:val="00FE221B"/>
    <w:rsid w:val="00FE278C"/>
    <w:rsid w:val="00FE4833"/>
    <w:rsid w:val="00FE60B3"/>
    <w:rsid w:val="00FF240C"/>
    <w:rsid w:val="00FF386C"/>
    <w:rsid w:val="0461FC9E"/>
    <w:rsid w:val="067A7B02"/>
    <w:rsid w:val="08D2E568"/>
    <w:rsid w:val="0DAEBE9F"/>
    <w:rsid w:val="15201C6B"/>
    <w:rsid w:val="170D09ED"/>
    <w:rsid w:val="1A477962"/>
    <w:rsid w:val="207A1B9E"/>
    <w:rsid w:val="289B01FB"/>
    <w:rsid w:val="2C2E6892"/>
    <w:rsid w:val="2DE9467F"/>
    <w:rsid w:val="38DD399B"/>
    <w:rsid w:val="390E2713"/>
    <w:rsid w:val="3A91BB6A"/>
    <w:rsid w:val="3B60B1F9"/>
    <w:rsid w:val="3CA3DE8A"/>
    <w:rsid w:val="46B245AC"/>
    <w:rsid w:val="47A81A8F"/>
    <w:rsid w:val="5BC15106"/>
    <w:rsid w:val="5DCB422F"/>
    <w:rsid w:val="629A1F7D"/>
    <w:rsid w:val="62EA14A7"/>
    <w:rsid w:val="66FC6EA0"/>
    <w:rsid w:val="67F2CE85"/>
    <w:rsid w:val="6903D361"/>
    <w:rsid w:val="6DB799A1"/>
    <w:rsid w:val="70E1F58D"/>
    <w:rsid w:val="71D539EA"/>
    <w:rsid w:val="779A03A5"/>
    <w:rsid w:val="7DC5E1B2"/>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442B95"/>
  <w15:chartTrackingRefBased/>
  <w15:docId w15:val="{CDF9AD4A-000B-478E-8DFC-5FB6EA69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767C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068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165A"/>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99"/>
    <w:qFormat/>
    <w:rsid w:val="00BE76BF"/>
    <w:pPr>
      <w:ind w:left="720"/>
      <w:contextualSpacing/>
    </w:pPr>
  </w:style>
  <w:style w:type="paragraph" w:styleId="NormalWeb">
    <w:name w:val="Normal (Web)"/>
    <w:basedOn w:val="Normal"/>
    <w:uiPriority w:val="99"/>
    <w:unhideWhenUsed/>
    <w:rsid w:val="006F4DD0"/>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 w:type="paragraph" w:styleId="FootnoteText">
    <w:name w:val="footnote text"/>
    <w:basedOn w:val="Normal"/>
    <w:link w:val="FootnoteTextChar"/>
    <w:uiPriority w:val="99"/>
    <w:semiHidden/>
    <w:unhideWhenUsed/>
    <w:rsid w:val="006F4DD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F4DD0"/>
    <w:rPr>
      <w:sz w:val="20"/>
      <w:szCs w:val="20"/>
    </w:rPr>
  </w:style>
  <w:style w:type="character" w:styleId="FootnoteReference">
    <w:name w:val="footnote reference"/>
    <w:basedOn w:val="DefaultParagraphFont"/>
    <w:uiPriority w:val="99"/>
    <w:semiHidden/>
    <w:unhideWhenUsed/>
    <w:rsid w:val="006F4DD0"/>
    <w:rPr>
      <w:vertAlign w:val="superscript"/>
    </w:rPr>
  </w:style>
  <w:style w:type="character" w:styleId="Hyperlink">
    <w:name w:val="Hyperlink"/>
    <w:basedOn w:val="DefaultParagraphFont"/>
    <w:uiPriority w:val="99"/>
    <w:unhideWhenUsed/>
    <w:rsid w:val="006F4DD0"/>
    <w:rPr>
      <w:color w:val="0563C1" w:themeColor="hyperlink"/>
      <w:u w:val="single"/>
    </w:rPr>
  </w:style>
  <w:style w:type="character" w:styleId="Heading3Char" w:customStyle="1">
    <w:name w:val="Heading 3 Char"/>
    <w:basedOn w:val="DefaultParagraphFont"/>
    <w:link w:val="Heading3"/>
    <w:uiPriority w:val="9"/>
    <w:rsid w:val="000F165A"/>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39"/>
    <w:rsid w:val="000F16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05068C"/>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semiHidden/>
    <w:unhideWhenUsed/>
    <w:rsid w:val="0098572E"/>
    <w:rPr>
      <w:color w:val="605E5C"/>
      <w:shd w:val="clear" w:color="auto" w:fill="E1DFDD"/>
    </w:rPr>
  </w:style>
  <w:style w:type="character" w:styleId="FollowedHyperlink">
    <w:name w:val="FollowedHyperlink"/>
    <w:basedOn w:val="DefaultParagraphFont"/>
    <w:uiPriority w:val="99"/>
    <w:semiHidden/>
    <w:unhideWhenUsed/>
    <w:rsid w:val="0026367C"/>
    <w:rPr>
      <w:color w:val="954F72" w:themeColor="followedHyperlink"/>
      <w:u w:val="single"/>
    </w:rPr>
  </w:style>
  <w:style w:type="character" w:styleId="CommentReference">
    <w:name w:val="annotation reference"/>
    <w:basedOn w:val="DefaultParagraphFont"/>
    <w:uiPriority w:val="99"/>
    <w:semiHidden/>
    <w:unhideWhenUsed/>
    <w:rsid w:val="005E4192"/>
    <w:rPr>
      <w:sz w:val="16"/>
      <w:szCs w:val="16"/>
    </w:rPr>
  </w:style>
  <w:style w:type="paragraph" w:styleId="CommentText">
    <w:name w:val="annotation text"/>
    <w:basedOn w:val="Normal"/>
    <w:link w:val="CommentTextChar"/>
    <w:uiPriority w:val="99"/>
    <w:unhideWhenUsed/>
    <w:rsid w:val="005E4192"/>
    <w:pPr>
      <w:spacing w:line="240" w:lineRule="auto"/>
    </w:pPr>
    <w:rPr>
      <w:sz w:val="20"/>
      <w:szCs w:val="20"/>
    </w:rPr>
  </w:style>
  <w:style w:type="character" w:styleId="CommentTextChar" w:customStyle="1">
    <w:name w:val="Comment Text Char"/>
    <w:basedOn w:val="DefaultParagraphFont"/>
    <w:link w:val="CommentText"/>
    <w:uiPriority w:val="99"/>
    <w:rsid w:val="005E4192"/>
    <w:rPr>
      <w:sz w:val="20"/>
      <w:szCs w:val="20"/>
    </w:rPr>
  </w:style>
  <w:style w:type="paragraph" w:styleId="Title">
    <w:name w:val="Title"/>
    <w:basedOn w:val="Normal"/>
    <w:next w:val="Normal"/>
    <w:link w:val="TitleChar"/>
    <w:uiPriority w:val="10"/>
    <w:qFormat/>
    <w:rsid w:val="007B215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B2154"/>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7767C8"/>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2247FE"/>
    <w:pPr>
      <w:outlineLvl w:val="9"/>
    </w:pPr>
    <w:rPr>
      <w:kern w:val="0"/>
      <w:lang w:val="en-US"/>
      <w14:ligatures w14:val="none"/>
    </w:rPr>
  </w:style>
  <w:style w:type="paragraph" w:styleId="TOC1">
    <w:name w:val="toc 1"/>
    <w:basedOn w:val="Normal"/>
    <w:next w:val="Normal"/>
    <w:autoRedefine/>
    <w:uiPriority w:val="39"/>
    <w:unhideWhenUsed/>
    <w:rsid w:val="002247FE"/>
    <w:pPr>
      <w:spacing w:after="100"/>
    </w:pPr>
  </w:style>
  <w:style w:type="paragraph" w:styleId="TOC3">
    <w:name w:val="toc 3"/>
    <w:basedOn w:val="Normal"/>
    <w:next w:val="Normal"/>
    <w:autoRedefine/>
    <w:uiPriority w:val="39"/>
    <w:unhideWhenUsed/>
    <w:rsid w:val="002247FE"/>
    <w:pPr>
      <w:spacing w:after="100"/>
      <w:ind w:left="440"/>
    </w:pPr>
  </w:style>
  <w:style w:type="paragraph" w:styleId="TOC2">
    <w:name w:val="toc 2"/>
    <w:basedOn w:val="Normal"/>
    <w:next w:val="Normal"/>
    <w:autoRedefine/>
    <w:uiPriority w:val="39"/>
    <w:unhideWhenUsed/>
    <w:rsid w:val="002247FE"/>
    <w:pPr>
      <w:spacing w:after="100"/>
      <w:ind w:left="220"/>
    </w:pPr>
  </w:style>
  <w:style w:type="paragraph" w:styleId="Header">
    <w:name w:val="header"/>
    <w:basedOn w:val="Normal"/>
    <w:link w:val="HeaderChar"/>
    <w:uiPriority w:val="99"/>
    <w:unhideWhenUsed/>
    <w:rsid w:val="0011521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1521A"/>
  </w:style>
  <w:style w:type="paragraph" w:styleId="Footer">
    <w:name w:val="footer"/>
    <w:basedOn w:val="Normal"/>
    <w:link w:val="FooterChar"/>
    <w:uiPriority w:val="99"/>
    <w:unhideWhenUsed/>
    <w:rsid w:val="0011521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1521A"/>
  </w:style>
  <w:style w:type="paragraph" w:styleId="CommentSubject">
    <w:name w:val="annotation subject"/>
    <w:basedOn w:val="CommentText"/>
    <w:next w:val="CommentText"/>
    <w:link w:val="CommentSubjectChar"/>
    <w:uiPriority w:val="99"/>
    <w:semiHidden/>
    <w:unhideWhenUsed/>
    <w:rsid w:val="00DA7462"/>
    <w:rPr>
      <w:b/>
      <w:bCs/>
    </w:rPr>
  </w:style>
  <w:style w:type="character" w:styleId="CommentSubjectChar" w:customStyle="1">
    <w:name w:val="Comment Subject Char"/>
    <w:basedOn w:val="CommentTextChar"/>
    <w:link w:val="CommentSubject"/>
    <w:uiPriority w:val="99"/>
    <w:semiHidden/>
    <w:rsid w:val="00DA74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sfintl.sharepoint.com/:w:/r/sites/GRP-GVA-ClimateSmartTIC/Shared%20Documents/General/07.%20Roadmaps/PS%20Roadmap%20Toolkit/Final%20Package/Partner%20Sections%20Roadmap%20Toolkit%20-%20General%20Context.docx?d=w002fe89ff5e84f059e01e41a73492da0&amp;csf=1&amp;web=1&amp;e=RyDr38" TargetMode="External" Id="rId13" /><Relationship Type="http://schemas.openxmlformats.org/officeDocument/2006/relationships/image" Target="media/image4.png" Id="rId18" /><Relationship Type="http://schemas.openxmlformats.org/officeDocument/2006/relationships/hyperlink" Target="https://msfintl.sharepoint.com/sites/GRP-GVA-ClimateSmartTIC/Shared%20Documents/Forms/AllItems.aspx?csf=1&amp;web=1&amp;e=ArYmrA&amp;cid=04224d76%2Dafa2%2D4b9c%2Dbd3c%2Dbd447446fe70&amp;FolderCTID=0x012000C45264D280F40F47808F34F9E035A33C&amp;id=%2Fsites%2FGRP%2DGVA%2DClimateSmartTIC%2FShared%20Documents%2FGeneral%2F09%2E%20Climate%20Smart%20Education%2FMitigation%20and%20Training%2FWorkshop%20Package%2D%20to%20Print&amp;viewid=ebc6b4f8%2D77a1%2D46a4%2Db0b1%2D8ccfba808272" TargetMode="External" Id="rId26" /><Relationship Type="http://schemas.openxmlformats.org/officeDocument/2006/relationships/hyperlink" Target="https://msfintl.sharepoint.com/sites/ocb-intranet/SitePages/Transversal/Climate-Environment-Health.aspx" TargetMode="External" Id="rId39" /><Relationship Type="http://schemas.openxmlformats.org/officeDocument/2006/relationships/hyperlink" Target="https://msfintl.sharepoint.com/:x:/r/sites/GRP-GVA-ClimateSmartTIC/Shared%20Documents/General/07.%20Roadmaps/PS%20Roadmap%20Toolkit/Final%20Package/Roadmap%20Template.xlsx?d=wab9aba88bbb144a585acc4728e3a4b46&amp;csf=1&amp;web=1&amp;e=NqE9UR" TargetMode="External" Id="rId21" /><Relationship Type="http://schemas.openxmlformats.org/officeDocument/2006/relationships/hyperlink" Target="https://msfintl.sharepoint.com/sites/ClimateSmartMSF/SitePages/Main-Page.aspx?csf=1&amp;web=1&amp;e=xEaKBd&amp;cid=0d68ac91-6ae6-45c6-85bc-4804ca58264b" TargetMode="External" Id="rId34" /><Relationship Type="http://schemas.openxmlformats.org/officeDocument/2006/relationships/hyperlink" Target="https://msfintl.sharepoint.com/sites/ClimateSmartMSF/Shared%20Documents/Forms/AllItems.aspx?id=%2Fsites%2FClimateSmartMSF%2FShared%20Documents%2FNew%20Updates%2FL039CLIM01E%5FMSF%5FLOG%5FPACEMAKER%5FENG%2Epdf&amp;parent=%2Fsites%2FClimateSmartMSF%2FShared%20Documents%2FNew%20Updates" TargetMode="External" Id="rId42" /><Relationship Type="http://schemas.openxmlformats.org/officeDocument/2006/relationships/hyperlink" Target="https://msfintl.sharepoint.com/sites/ClimateSmartMSF/SitePages/Energy-Transition.aspx" TargetMode="External" Id="rId47" /><Relationship Type="http://schemas.openxmlformats.org/officeDocument/2006/relationships/hyperlink" Target="https://msfintl.sharepoint.com/sites/ClimateSmartMSF/SitePages/Roadmap-BaU.aspx" TargetMode="External" Id="rId50" /><Relationship Type="http://schemas.openxmlformats.org/officeDocument/2006/relationships/hyperlink" Target="https://msfintl.sharepoint.com/sites/ClimateSmartMSF/SitePages/Business-Travel.aspx"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msfintl.sharepoint.com/sites/GRP-GVA-ClimateSmartTIC/Shared%20Documents/Forms/AllItems.aspx?csf=1&amp;web=1&amp;e=ArYmrA&amp;cid=04224d76%2Dafa2%2D4b9c%2Dbd3c%2Dbd447446fe70&amp;FolderCTID=0x012000C45264D280F40F47808F34F9E035A33C&amp;id=%2Fsites%2FGRP%2DGVA%2DClimateSmartTIC%2FShared%20Documents%2FGeneral%2F09%2E%20Climate%20Smart%20Education%2FMitigation%20and%20Training%2FWorkshop%20Package%2D%20to%20Print&amp;viewid=ebc6b4f8%2D77a1%2D46a4%2Db0b1%2D8ccfba808272" TargetMode="External" Id="rId29" /><Relationship Type="http://schemas.openxmlformats.org/officeDocument/2006/relationships/hyperlink" Target="https://msfintl.sharepoint.com/:x:/r/sites/GRP-GVA-ClimateSmartTIC/Shared%20Documents/General/07.%20Roadmaps/PS%20Roadmap%20Toolkit/Final%20Package/Implementation%20Guidance.xlsx?d=wff6eb401392d4a77984339c4329f2da6&amp;csf=1&amp;web=1&amp;e=lsrhcX" TargetMode="External" Id="rId24" /><Relationship Type="http://schemas.openxmlformats.org/officeDocument/2006/relationships/hyperlink" Target="https://msfintl.sharepoint.com/sites/GRP-GVA-ClimateSmartTIC/Shared%20Documents/Forms/AllItems.aspx?csf=1&amp;web=1&amp;e=ArYmrA&amp;cid=04224d76%2Dafa2%2D4b9c%2Dbd3c%2Dbd447446fe70&amp;FolderCTID=0x012000C45264D280F40F47808F34F9E035A33C&amp;id=%2Fsites%2FGRP%2DGVA%2DClimateSmartTIC%2FShared%20Documents%2FGeneral%2F09%2E%20Climate%20Smart%20Education%2FMitigation%20and%20Training%2FWorkshop%20Package%2D%20to%20Print&amp;viewid=ebc6b4f8%2D77a1%2D46a4%2Db0b1%2D8ccfba808272" TargetMode="External" Id="rId32" /><Relationship Type="http://schemas.openxmlformats.org/officeDocument/2006/relationships/hyperlink" Target="https://msfintl.sharepoint.com/sites/ClimateSmartMSF/Shared%20Documents/Forms/AllItems.aspx?id=%2Fsites%2FClimateSmartMSF%2FShared%20Documents%2F3%2DEnergy%20Transition%2FOCBA%20Passive%20Design%20Guide%2FPassive%20Design%20Guide%5FVERSION%2002%5FMSF%20OCBA%5F2024%2Epdf&amp;parent=%2Fsites%2FClimateSmartMSF%2FShared%20Documents%2F3%2DEnergy%20Transition%2FOCBA%20Passive%20Design%20Guide" TargetMode="External" Id="rId40" /><Relationship Type="http://schemas.openxmlformats.org/officeDocument/2006/relationships/hyperlink" Target="https://msfintl.sharepoint.com/sites/ClimateSmartMSF/SitePages/Supply-Chain.aspx?csf=1&amp;web=1&amp;share=EZuISDQxgopGhKCwbl-OfREBLLTOBsx-9ni2DshyjZ1OAQ&amp;e=O5tazX&amp;cid=4637c41f-a249-4a37-9e6f-0055f77a2489" TargetMode="External" Id="rId45" /><Relationship Type="http://schemas.openxmlformats.org/officeDocument/2006/relationships/hyperlink" Target="https://msfintl.sharepoint.com/sites/msfintlcommunities/tic/SitePages/Home.aspx" TargetMode="External" Id="rId53" /><Relationship Type="http://schemas.openxmlformats.org/officeDocument/2006/relationships/fontTable" Target="fontTable.xml" Id="rId58" /><Relationship Type="http://schemas.openxmlformats.org/officeDocument/2006/relationships/numbering" Target="numbering.xml" Id="rId5" /><Relationship Type="http://schemas.openxmlformats.org/officeDocument/2006/relationships/image" Target="media/image5.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sfintl.sharepoint.com/:x:/r/sites/GRP-GVA-ClimateSmartTIC/Shared%20Documents/General/07.%20Roadmaps/PS%20Roadmap%20Toolkit/Final%20Package/Roadmap%20Template.xlsx?d=wab9aba88bbb144a585acc4728e3a4b46&amp;csf=1&amp;web=1&amp;e=NqE9UR" TargetMode="External" Id="rId14" /><Relationship Type="http://schemas.openxmlformats.org/officeDocument/2006/relationships/hyperlink" Target="https://msfintl.sharepoint.com/:f:/r/sites/GRP-GVA-ClimateSmartTIC/Shared%20Documents/General/07.%20Roadmaps/PS%20Roadmap%20Toolkit/Final%20Package?csf=1&amp;web=1&amp;e=rRl7zT" TargetMode="External" Id="rId22" /><Relationship Type="http://schemas.openxmlformats.org/officeDocument/2006/relationships/hyperlink" Target="https://msfintl.sharepoint.com/sites/GRP-GVA-ClimateSmartTIC/Shared%20Documents/Forms/AllItems.aspx?csf=1&amp;web=1&amp;e=ArYmrA&amp;cid=04224d76%2Dafa2%2D4b9c%2Dbd3c%2Dbd447446fe70&amp;FolderCTID=0x012000C45264D280F40F47808F34F9E035A33C&amp;id=%2Fsites%2FGRP%2DGVA%2DClimateSmartTIC%2FShared%20Documents%2FGeneral%2F09%2E%20Climate%20Smart%20Education%2FMitigation%20and%20Training%2FWorkshop%20Package%2D%20to%20Print&amp;viewid=ebc6b4f8%2D77a1%2D46a4%2Db0b1%2D8ccfba808272" TargetMode="External" Id="rId27" /><Relationship Type="http://schemas.openxmlformats.org/officeDocument/2006/relationships/hyperlink" Target="https://msfintl.sharepoint.com/sites/GRP-GVA-ClimateSmartTIC/Shared%20Documents/Forms/AllItems.aspx?csf=1&amp;web=1&amp;e=ArYmrA&amp;cid=04224d76%2Dafa2%2D4b9c%2Dbd3c%2Dbd447446fe70&amp;FolderCTID=0x012000C45264D280F40F47808F34F9E035A33C&amp;id=%2Fsites%2FGRP%2DGVA%2DClimateSmartTIC%2FShared%20Documents%2FGeneral%2F09%2E%20Climate%20Smart%20Education%2FMitigation%20and%20Training%2FWorkshop%20Package%2D%20to%20Print&amp;viewid=ebc6b4f8%2D77a1%2D46a4%2Db0b1%2D8ccfba808272" TargetMode="External" Id="rId30" /><Relationship Type="http://schemas.openxmlformats.org/officeDocument/2006/relationships/hyperlink" Target="https://msfintl.sharepoint.com/sites/ClimateSmartMSF/SitePages/Business-Travel.aspx" TargetMode="External" Id="rId43" /><Relationship Type="http://schemas.openxmlformats.org/officeDocument/2006/relationships/hyperlink" Target="https://msfintl.sharepoint.com/sites/ClimateSmartMSF/SitePages/Knowledge.aspx" TargetMode="External" Id="rId48" /><Relationship Type="http://schemas.openxmlformats.org/officeDocument/2006/relationships/hyperlink" Target="https://msfintl.sharepoint.com/sites/ClimateSmartMSF/SitePages/Supply-Chain.aspx?csf=1&amp;web=1&amp;share=EZuISDQxgopGhKCwbl-OfREBLLTOBsx-9ni2DshyjZ1OAQ&amp;e=O5tazX&amp;cid=4637c41f-a249-4a37-9e6f-0055f77a2489" TargetMode="External" Id="rId56" /><Relationship Type="http://schemas.openxmlformats.org/officeDocument/2006/relationships/webSettings" Target="webSettings.xml" Id="rId8" /><Relationship Type="http://schemas.openxmlformats.org/officeDocument/2006/relationships/hyperlink" Target="https://msfintl.sharepoint.com/sites/HACE?web=1" TargetMode="External" Id="rId51" /><Relationship Type="http://schemas.openxmlformats.org/officeDocument/2006/relationships/customXml" Target="../customXml/item3.xml" Id="rId3" /><Relationship Type="http://schemas.openxmlformats.org/officeDocument/2006/relationships/image" Target="media/image3.png" Id="rId12" /><Relationship Type="http://schemas.openxmlformats.org/officeDocument/2006/relationships/hyperlink" Target="https://msfintl.sharepoint.com/:x:/r/sites/GRP-GVA-ClimateSmartTIC/Shared%20Documents/General/07.%20Roadmaps/PS%20Roadmap%20Toolkit/Final%20Package/Implementation%20Guidance.xlsx?d=wff6eb401392d4a77984339c4329f2da6&amp;csf=1&amp;web=1&amp;e=lsrhcX" TargetMode="External" Id="rId25" /><Relationship Type="http://schemas.openxmlformats.org/officeDocument/2006/relationships/hyperlink" Target="https://msfintl.sharepoint.com/sites/GRP-GVA-ClimateSmartTIC/Shared%20Documents/Forms/AllItems.aspx?csf=1&amp;web=1&amp;e=ArYmrA&amp;cid=04224d76%2Dafa2%2D4b9c%2Dbd3c%2Dbd447446fe70&amp;FolderCTID=0x012000C45264D280F40F47808F34F9E035A33C&amp;id=%2Fsites%2FGRP%2DGVA%2DClimateSmartTIC%2FShared%20Documents%2FGeneral%2F09%2E%20Climate%20Smart%20Education%2FMitigation%20and%20Training%2FWorkshop%20Package%2D%20to%20Print&amp;viewid=ebc6b4f8%2D77a1%2D46a4%2Db0b1%2D8ccfba808272" TargetMode="External" Id="rId33" /><Relationship Type="http://schemas.openxmlformats.org/officeDocument/2006/relationships/hyperlink" Target="https://msfintl.sharepoint.com/sites/oca-cop-GEN" TargetMode="External" Id="rId38" /><Relationship Type="http://schemas.openxmlformats.org/officeDocument/2006/relationships/hyperlink" Target="https://msfintl.sharepoint.com/sites/ClimateSmartMSF/SitePages/Business-Travel.aspx" TargetMode="External" Id="rId46" /><Relationship Type="http://schemas.openxmlformats.org/officeDocument/2006/relationships/theme" Target="theme/theme1.xml" Id="rId59" /><Relationship Type="http://schemas.openxmlformats.org/officeDocument/2006/relationships/image" Target="media/image6.png" Id="rId20" /><Relationship Type="http://schemas.openxmlformats.org/officeDocument/2006/relationships/hyperlink" Target="https://msfintl.sharepoint.com/sites/KompasV2/planetary_health" TargetMode="External" Id="rId41" /><Relationship Type="http://schemas.openxmlformats.org/officeDocument/2006/relationships/hyperlink" Target="https://msfintl.sharepoint.com/sites/ClimateSmartMSF/SitePages/MSF-Baseline-2019.aspx"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sfintl.sharepoint.com/sites/ClimateSmartMSF/SitePages/Carbon-Framework.aspx" TargetMode="External" Id="rId15" /><Relationship Type="http://schemas.openxmlformats.org/officeDocument/2006/relationships/hyperlink" Target="https://msfintl.sharepoint.com/:x:/r/sites/GRP-GVA-ClimateSmartTIC/Shared%20Documents/General/07.%20Roadmaps/PS%20Roadmap%20Toolkit/Final%20Package/List%20of%20Mitigation%20Actions%20identified%20by%20the%206%20Partner%20Sections.xlsx?d=wabe54eb28f2e438398cb6874a1a7f27f&amp;csf=1&amp;web=1&amp;e=E4BhZT" TargetMode="External" Id="rId23" /><Relationship Type="http://schemas.openxmlformats.org/officeDocument/2006/relationships/hyperlink" Target="https://msfintl.sharepoint.com/sites/GRP-GVA-ClimateSmartTIC/Shared%20Documents/Forms/AllItems.aspx?csf=1&amp;web=1&amp;e=ArYmrA&amp;cid=04224d76%2Dafa2%2D4b9c%2Dbd3c%2Dbd447446fe70&amp;FolderCTID=0x012000C45264D280F40F47808F34F9E035A33C&amp;id=%2Fsites%2FGRP%2DGVA%2DClimateSmartTIC%2FShared%20Documents%2FGeneral%2F09%2E%20Climate%20Smart%20Education%2FMitigation%20and%20Training%2FWorkshop%20Package%2D%20to%20Print&amp;viewid=ebc6b4f8%2D77a1%2D46a4%2Db0b1%2D8ccfba808272" TargetMode="External" Id="rId28" /><Relationship Type="http://schemas.openxmlformats.org/officeDocument/2006/relationships/hyperlink" Target="https://msfintl.sharepoint.com/sites/ClimateSmartMSF/SitePages/Roadmap-BaU.aspx" TargetMode="External" Id="rId36" /><Relationship Type="http://schemas.openxmlformats.org/officeDocument/2006/relationships/hyperlink" Target="https://msfintl.sharepoint.com/sites/ClimateSmartMSF/SitePages/Roadmap-BaU.aspx" TargetMode="External" Id="rId49" /><Relationship Type="http://schemas.openxmlformats.org/officeDocument/2006/relationships/footer" Target="footer1.xml" Id="rId57" /><Relationship Type="http://schemas.openxmlformats.org/officeDocument/2006/relationships/endnotes" Target="endnotes.xml" Id="rId10" /><Relationship Type="http://schemas.openxmlformats.org/officeDocument/2006/relationships/hyperlink" Target="https://msfintl.sharepoint.com/sites/GRP-GVA-ClimateSmartTIC/Shared%20Documents/Forms/AllItems.aspx?csf=1&amp;web=1&amp;e=ArYmrA&amp;cid=04224d76%2Dafa2%2D4b9c%2Dbd3c%2Dbd447446fe70&amp;FolderCTID=0x012000C45264D280F40F47808F34F9E035A33C&amp;id=%2Fsites%2FGRP%2DGVA%2DClimateSmartTIC%2FShared%20Documents%2FGeneral%2F09%2E%20Climate%20Smart%20Education%2FMitigation%20and%20Training%2FWorkshop%20Package%2D%20to%20Print&amp;viewid=ebc6b4f8%2D77a1%2D46a4%2Db0b1%2D8ccfba808272" TargetMode="External" Id="rId31" /><Relationship Type="http://schemas.openxmlformats.org/officeDocument/2006/relationships/hyperlink" Target="https://msfintl.sharepoint.com/sites/ClimateSmartMSF/SitePages/Carbon-Framework.aspx" TargetMode="External" Id="rId44" /><Relationship Type="http://schemas.openxmlformats.org/officeDocument/2006/relationships/hyperlink" Target="https://msfintl.sharepoint.com/sites/grp-msf-officegreenteams" TargetMode="External" Id="rId52" /><Relationship Type="http://schemas.openxmlformats.org/officeDocument/2006/relationships/image" Target="/media/image7.png" Id="R8a2318b2fd784d30" /><Relationship Type="http://schemas.openxmlformats.org/officeDocument/2006/relationships/hyperlink" Target="https://msfintl.sharepoint.com/sites/grp-msf-officegreenteams" TargetMode="External" Id="R109b13f7358243c6" /><Relationship Type="http://schemas.openxmlformats.org/officeDocument/2006/relationships/hyperlink" Target="https://msfintl.sharepoint.com/:x:/r/sites/GRP-GVA-ClimateSmartTIC/Shared%20Documents/General/07.%20Roadmaps/PS%20Roadmap%20Toolkit/Final%20Package/Implementation%20Guidance.xlsx?d=wff6eb401392d4a77984339c4329f2da6&amp;csf=1&amp;web=1&amp;e=lsrhcX" TargetMode="External" Id="R6881badf84204f32" /><Relationship Type="http://schemas.openxmlformats.org/officeDocument/2006/relationships/hyperlink" Target="https://msfintl.sharepoint.com/sites/ClimateSmartMSF/SitePages/Main-Page.aspx?csf=1&amp;web=1&amp;e=xEaKBd&amp;cid=0d68ac91-6ae6-45c6-85bc-4804ca58264b" TargetMode="External" Id="R60f49cc830464545" /><Relationship Type="http://schemas.openxmlformats.org/officeDocument/2006/relationships/hyperlink" Target="https://msfintl.sharepoint.com/sites/ClimateSmartMSF/SitePages/Roadmap-BaU.aspx" TargetMode="External" Id="Rf32233cf8bee4cd9" /></Relationships>
</file>

<file path=word/_rels/footnotes.xml.rels><?xml version="1.0" encoding="UTF-8" standalone="yes"?>
<Relationships xmlns="http://schemas.openxmlformats.org/package/2006/relationships"><Relationship Id="rId8" Type="http://schemas.openxmlformats.org/officeDocument/2006/relationships/hyperlink" Target="https://www.usgbc.org/leed/rating-systems/new-buildings" TargetMode="External"/><Relationship Id="rId3" Type="http://schemas.openxmlformats.org/officeDocument/2006/relationships/hyperlink" Target="https://msfintl.sharepoint.com/sites/ClimateSmartMSF/SitePages/Main-Page.aspx?csf=1&amp;web=1&amp;e=xEaKBd&amp;cid=0d68ac91-6ae6-45c6-85bc-4804ca58264b" TargetMode="External"/><Relationship Id="rId7" Type="http://schemas.openxmlformats.org/officeDocument/2006/relationships/hyperlink" Target="https://www.interfacing.com/what-is-rasci-raci" TargetMode="External"/><Relationship Id="rId12" Type="http://schemas.openxmlformats.org/officeDocument/2006/relationships/hyperlink" Target="https://msfintl.sharepoint.com/sites/ClimateSmartMSF/SitePages/MSF-Baseline-2019.aspx" TargetMode="External"/><Relationship Id="rId2" Type="http://schemas.openxmlformats.org/officeDocument/2006/relationships/hyperlink" Target="https://msfintl.sharepoint.com/sites/ocb-intranet/SitePages/Offices/Brussels-ABC-Green-Team.aspx" TargetMode="External"/><Relationship Id="rId1" Type="http://schemas.openxmlformats.org/officeDocument/2006/relationships/hyperlink" Target="https://msfintl.sharepoint.com/sites/OCA-DEPT-DO/SitePages/Movement-wide-carbon-reduction-target.aspx" TargetMode="External"/><Relationship Id="rId6" Type="http://schemas.openxmlformats.org/officeDocument/2006/relationships/hyperlink" Target="https://msfintl.sharepoint.com/sites/ClimateSmartMSF/Shared%20Documents/Forms/AllItems.aspx?id=%2Fsites%2FClimateSmartMSF%2FShared%20Documents%2F2%2DCarbon%20Framework%2FCarbon%20Offsets%2FMSF%20Carbon%20Offsets%20Position%20Paper%20Final%2Epdf&amp;parent=%2Fsites%2FClimateSmartMSF%2FShared%20Documents%2F2%2DCarbon%20Framework%2FCarbon%20Offsets" TargetMode="External"/><Relationship Id="rId11" Type="http://schemas.openxmlformats.org/officeDocument/2006/relationships/hyperlink" Target="https://msfintl.sharepoint.com/sites/msfintlcommunities/tic/SitePages/Home.aspx" TargetMode="External"/><Relationship Id="rId5" Type="http://schemas.openxmlformats.org/officeDocument/2006/relationships/hyperlink" Target="https://msfintl.sharepoint.com/sites/PamojaPortal-SupplyChainProcurement/SitePages/Procurement-Processes.aspx?csf=1&amp;web=1&amp;e=gMwcli" TargetMode="External"/><Relationship Id="rId10" Type="http://schemas.openxmlformats.org/officeDocument/2006/relationships/hyperlink" Target="https://www.arup.com/" TargetMode="External"/><Relationship Id="rId4" Type="http://schemas.openxmlformats.org/officeDocument/2006/relationships/hyperlink" Target="https://msfintl.sharepoint.com/sites/HACE?web=1" TargetMode="External"/><Relationship Id="rId9" Type="http://schemas.openxmlformats.org/officeDocument/2006/relationships/hyperlink" Target="https://www.projectmanager.com/guides/gantt-char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057F4841C804A938B2B41FE862277" ma:contentTypeVersion="22" ma:contentTypeDescription="Create a new document." ma:contentTypeScope="" ma:versionID="6f5ed7ceb1e2e1fde8df962d1b87744f">
  <xsd:schema xmlns:xsd="http://www.w3.org/2001/XMLSchema" xmlns:xs="http://www.w3.org/2001/XMLSchema" xmlns:p="http://schemas.microsoft.com/office/2006/metadata/properties" xmlns:ns2="7fe32513-0a89-4245-8743-73ae4252805e" xmlns:ns3="dabf60c5-6c5a-4c11-be22-e66acbedf131" xmlns:ns4="20c1abfa-485b-41c9-a329-38772ca1fd48" targetNamespace="http://schemas.microsoft.com/office/2006/metadata/properties" ma:root="true" ma:fieldsID="24988e36de5cae89ffe73ef60450d97a" ns2:_="" ns3:_="" ns4:_="">
    <xsd:import namespace="7fe32513-0a89-4245-8743-73ae4252805e"/>
    <xsd:import namespace="dabf60c5-6c5a-4c11-be22-e66acbedf131"/>
    <xsd:import namespace="20c1abfa-485b-41c9-a329-38772ca1fd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32513-0a89-4245-8743-73ae425280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f60c5-6c5a-4c11-be22-e66acbedf1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396599-22f4-4f39-a4a9-adfd0386017a}" ma:internalName="TaxCatchAll" ma:showField="CatchAllData" ma:web="7fe32513-0a89-4245-8743-73ae42528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0c1abfa-485b-41c9-a329-38772ca1fd48" xsi:nil="true"/>
    <lcf76f155ced4ddcb4097134ff3c332f xmlns="dabf60c5-6c5a-4c11-be22-e66acbedf131">
      <Terms xmlns="http://schemas.microsoft.com/office/infopath/2007/PartnerControls"/>
    </lcf76f155ced4ddcb4097134ff3c332f>
    <_Flow_SignoffStatus xmlns="dabf60c5-6c5a-4c11-be22-e66acbedf131" xsi:nil="true"/>
  </documentManagement>
</p:properties>
</file>

<file path=customXml/itemProps1.xml><?xml version="1.0" encoding="utf-8"?>
<ds:datastoreItem xmlns:ds="http://schemas.openxmlformats.org/officeDocument/2006/customXml" ds:itemID="{33F0EC5B-558A-4F3B-9849-37A148AEADD9}">
  <ds:schemaRefs>
    <ds:schemaRef ds:uri="http://schemas.openxmlformats.org/officeDocument/2006/bibliography"/>
  </ds:schemaRefs>
</ds:datastoreItem>
</file>

<file path=customXml/itemProps2.xml><?xml version="1.0" encoding="utf-8"?>
<ds:datastoreItem xmlns:ds="http://schemas.openxmlformats.org/officeDocument/2006/customXml" ds:itemID="{81895BA5-AF07-4DF6-A909-343B7E95874A}">
  <ds:schemaRefs>
    <ds:schemaRef ds:uri="http://schemas.microsoft.com/sharepoint/v3/contenttype/forms"/>
  </ds:schemaRefs>
</ds:datastoreItem>
</file>

<file path=customXml/itemProps3.xml><?xml version="1.0" encoding="utf-8"?>
<ds:datastoreItem xmlns:ds="http://schemas.openxmlformats.org/officeDocument/2006/customXml" ds:itemID="{3385A5BA-FE4A-4C21-9D4A-C0110074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32513-0a89-4245-8743-73ae4252805e"/>
    <ds:schemaRef ds:uri="dabf60c5-6c5a-4c11-be22-e66acbedf131"/>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854A9-9416-461F-977D-504E1F51E9CD}">
  <ds:schemaRefs>
    <ds:schemaRef ds:uri="http://schemas.microsoft.com/office/2006/metadata/properties"/>
    <ds:schemaRef ds:uri="http://schemas.microsoft.com/office/infopath/2007/PartnerControls"/>
    <ds:schemaRef ds:uri="900958ac-c8da-4439-a36d-79e2702bc3b5"/>
    <ds:schemaRef ds:uri="20c1abfa-485b-41c9-a329-38772ca1fd48"/>
    <ds:schemaRef ds:uri="dabf60c5-6c5a-4c11-be22-e66acbedf13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MSF OCB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Aleksandra Wojtaszek</dc:creator>
  <keywords/>
  <dc:description/>
  <lastModifiedBy>Ana DE-LEMOS</lastModifiedBy>
  <revision>666</revision>
  <dcterms:created xsi:type="dcterms:W3CDTF">2024-09-23T18:07:00.0000000Z</dcterms:created>
  <dcterms:modified xsi:type="dcterms:W3CDTF">2024-10-08T12:37:14.7063081Z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0x010100398057F4841C804A938B2B41FE862277</vt:lpwstr>
  </property>
  <property fmtid="{D5CDD505-2E9C-101B-9397-08002B2CF9AE}" pid="3" name="MediaServiceImageTags">
    <vt:lpwstr/>
  </property>
</Properties>
</file>